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3672" w14:textId="2F11ADB7" w:rsidR="000A2943" w:rsidRDefault="000A2943" w:rsidP="002734D1">
      <w:pPr>
        <w:rPr>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pPr>
      <w:r w:rsidRPr="002734D1">
        <w:rPr>
          <w:noProof/>
        </w:rPr>
        <w:drawing>
          <wp:inline distT="0" distB="0" distL="0" distR="0" wp14:anchorId="08FD032A" wp14:editId="4169BB83">
            <wp:extent cx="1670050" cy="687106"/>
            <wp:effectExtent l="0" t="0" r="6350" b="0"/>
            <wp:docPr id="18" name="Image 18" descr="https://gallery.mailchimp.com/e26d414f4ed3db84c2374100c/images/8dc8f384-506a-45d8-9cfc-dbde3b648906.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pic:nvPicPr>
                  <pic:blipFill>
                    <a:blip r:embed="rId6">
                      <a:extLst>
                        <a:ext uri="{28A0092B-C50C-407E-A947-70E740481C1C}">
                          <a14:useLocalDpi xmlns:a14="http://schemas.microsoft.com/office/drawing/2010/main" val="0"/>
                        </a:ext>
                      </a:extLst>
                    </a:blip>
                    <a:stretch>
                      <a:fillRect/>
                    </a:stretch>
                  </pic:blipFill>
                  <pic:spPr>
                    <a:xfrm>
                      <a:off x="0" y="0"/>
                      <a:ext cx="1676482" cy="689752"/>
                    </a:xfrm>
                    <a:prstGeom prst="rect">
                      <a:avLst/>
                    </a:prstGeom>
                  </pic:spPr>
                </pic:pic>
              </a:graphicData>
            </a:graphic>
          </wp:inline>
        </w:drawing>
      </w:r>
    </w:p>
    <w:p w14:paraId="03C32593" w14:textId="72F08D9F" w:rsidR="000A2943" w:rsidRPr="002734D1" w:rsidRDefault="000A2943" w:rsidP="0079087A">
      <w:pPr>
        <w:spacing w:after="240"/>
        <w:jc w:val="center"/>
        <w:rPr>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pPr>
      <w:r w:rsidRPr="002734D1">
        <w:rPr>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t>C</w:t>
      </w:r>
      <w:r w:rsidR="0079087A">
        <w:rPr>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t xml:space="preserve">omité d’appui </w:t>
      </w:r>
      <w:r w:rsidR="007360B2">
        <w:rPr>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t xml:space="preserve">Afrique </w:t>
      </w:r>
      <w:r w:rsidR="0081526D">
        <w:rPr>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t>subsaharienne</w:t>
      </w:r>
    </w:p>
    <w:p w14:paraId="3E6A3A00" w14:textId="6FC6143A" w:rsidR="000A2943" w:rsidRDefault="000A2943" w:rsidP="009A2567">
      <w:pPr>
        <w:pStyle w:val="Default"/>
        <w:tabs>
          <w:tab w:val="left" w:pos="1725"/>
        </w:tabs>
        <w:rPr>
          <w:b/>
          <w:bCs/>
          <w:color w:val="1F3864" w:themeColor="accent1" w:themeShade="80"/>
          <w:sz w:val="28"/>
          <w:szCs w:val="28"/>
        </w:rPr>
      </w:pPr>
      <w:r w:rsidRPr="002734D1">
        <w:rPr>
          <w:b/>
          <w:bCs/>
          <w:color w:val="1F3864" w:themeColor="accent1" w:themeShade="80"/>
          <w:sz w:val="28"/>
          <w:szCs w:val="28"/>
        </w:rPr>
        <w:tab/>
      </w:r>
      <w:r w:rsidR="0079087A">
        <w:rPr>
          <w:b/>
          <w:bCs/>
          <w:color w:val="1F3864" w:themeColor="accent1" w:themeShade="80"/>
          <w:sz w:val="28"/>
          <w:szCs w:val="28"/>
        </w:rPr>
        <w:t xml:space="preserve">Compte-rendu de la réunion du </w:t>
      </w:r>
      <w:r w:rsidR="005E064E">
        <w:rPr>
          <w:b/>
          <w:bCs/>
          <w:color w:val="1F3864" w:themeColor="accent1" w:themeShade="80"/>
          <w:sz w:val="28"/>
          <w:szCs w:val="28"/>
        </w:rPr>
        <w:t>18</w:t>
      </w:r>
      <w:r w:rsidR="0079087A">
        <w:rPr>
          <w:b/>
          <w:bCs/>
          <w:color w:val="1F3864" w:themeColor="accent1" w:themeShade="80"/>
          <w:sz w:val="28"/>
          <w:szCs w:val="28"/>
        </w:rPr>
        <w:t xml:space="preserve"> </w:t>
      </w:r>
      <w:r w:rsidR="005E064E">
        <w:rPr>
          <w:b/>
          <w:bCs/>
          <w:color w:val="1F3864" w:themeColor="accent1" w:themeShade="80"/>
          <w:sz w:val="28"/>
          <w:szCs w:val="28"/>
        </w:rPr>
        <w:t>novembre</w:t>
      </w:r>
      <w:r w:rsidR="0079087A">
        <w:rPr>
          <w:b/>
          <w:bCs/>
          <w:color w:val="1F3864" w:themeColor="accent1" w:themeShade="80"/>
          <w:sz w:val="28"/>
          <w:szCs w:val="28"/>
        </w:rPr>
        <w:t xml:space="preserve"> 2022</w:t>
      </w:r>
    </w:p>
    <w:p w14:paraId="175549AB" w14:textId="77777777" w:rsidR="009A2567" w:rsidRDefault="009A2567" w:rsidP="0079087A">
      <w:pPr>
        <w:pStyle w:val="Default"/>
        <w:rPr>
          <w:b/>
          <w:bCs/>
          <w:color w:val="1F3864" w:themeColor="accent1" w:themeShade="80"/>
        </w:rPr>
      </w:pPr>
    </w:p>
    <w:p w14:paraId="5CDD54CC" w14:textId="11AF914D" w:rsidR="0079087A" w:rsidRPr="00C1295C" w:rsidRDefault="0079087A" w:rsidP="00134A9E">
      <w:pPr>
        <w:pStyle w:val="Default"/>
        <w:jc w:val="both"/>
        <w:rPr>
          <w:color w:val="auto"/>
          <w:sz w:val="22"/>
          <w:szCs w:val="22"/>
        </w:rPr>
      </w:pPr>
      <w:r w:rsidRPr="002A7304">
        <w:rPr>
          <w:b/>
          <w:bCs/>
          <w:color w:val="auto"/>
          <w:sz w:val="22"/>
          <w:szCs w:val="22"/>
          <w:u w:val="single"/>
        </w:rPr>
        <w:t>Participant</w:t>
      </w:r>
      <w:r w:rsidR="008B4BA5">
        <w:rPr>
          <w:b/>
          <w:bCs/>
          <w:color w:val="auto"/>
          <w:sz w:val="22"/>
          <w:szCs w:val="22"/>
          <w:u w:val="single"/>
        </w:rPr>
        <w:t>.e.</w:t>
      </w:r>
      <w:r w:rsidRPr="002A7304">
        <w:rPr>
          <w:b/>
          <w:bCs/>
          <w:color w:val="auto"/>
          <w:sz w:val="22"/>
          <w:szCs w:val="22"/>
          <w:u w:val="single"/>
        </w:rPr>
        <w:t>s</w:t>
      </w:r>
      <w:r w:rsidRPr="00C1295C">
        <w:rPr>
          <w:color w:val="auto"/>
          <w:sz w:val="22"/>
          <w:szCs w:val="22"/>
        </w:rPr>
        <w:t> :</w:t>
      </w:r>
    </w:p>
    <w:p w14:paraId="284BD254" w14:textId="098B052E" w:rsidR="006C2A6F" w:rsidRPr="00C1295C" w:rsidRDefault="006C2A6F">
      <w:pPr>
        <w:pStyle w:val="Default"/>
        <w:numPr>
          <w:ilvl w:val="0"/>
          <w:numId w:val="4"/>
        </w:numPr>
        <w:spacing w:before="60"/>
        <w:jc w:val="both"/>
        <w:rPr>
          <w:color w:val="auto"/>
          <w:sz w:val="22"/>
          <w:szCs w:val="22"/>
        </w:rPr>
      </w:pPr>
      <w:r w:rsidRPr="00C1295C">
        <w:rPr>
          <w:color w:val="auto"/>
          <w:sz w:val="22"/>
          <w:szCs w:val="22"/>
        </w:rPr>
        <w:t>Nicolas ANOTO</w:t>
      </w:r>
      <w:r w:rsidR="00881FFF">
        <w:rPr>
          <w:color w:val="auto"/>
          <w:sz w:val="22"/>
          <w:szCs w:val="22"/>
        </w:rPr>
        <w:t>, Chargé de mission Presse et coordination éditoriale</w:t>
      </w:r>
      <w:r w:rsidRPr="00C1295C">
        <w:rPr>
          <w:color w:val="auto"/>
          <w:sz w:val="22"/>
          <w:szCs w:val="22"/>
        </w:rPr>
        <w:t xml:space="preserve"> (UNSA Education)</w:t>
      </w:r>
    </w:p>
    <w:p w14:paraId="1D13AE23" w14:textId="17B7BA04" w:rsidR="006C2A6F" w:rsidRDefault="006C2A6F">
      <w:pPr>
        <w:pStyle w:val="Default"/>
        <w:numPr>
          <w:ilvl w:val="0"/>
          <w:numId w:val="4"/>
        </w:numPr>
        <w:spacing w:before="60"/>
        <w:jc w:val="both"/>
        <w:rPr>
          <w:color w:val="auto"/>
          <w:sz w:val="22"/>
          <w:szCs w:val="22"/>
        </w:rPr>
      </w:pPr>
      <w:r>
        <w:rPr>
          <w:color w:val="auto"/>
          <w:sz w:val="22"/>
          <w:szCs w:val="22"/>
        </w:rPr>
        <w:t>Auray AUN</w:t>
      </w:r>
      <w:r w:rsidR="00881FFF">
        <w:rPr>
          <w:color w:val="auto"/>
          <w:sz w:val="22"/>
          <w:szCs w:val="22"/>
        </w:rPr>
        <w:t>, Directeur Alliances et Réseaux</w:t>
      </w:r>
      <w:r>
        <w:rPr>
          <w:color w:val="auto"/>
          <w:sz w:val="22"/>
          <w:szCs w:val="22"/>
        </w:rPr>
        <w:t xml:space="preserve"> (Solidarité Laïque)</w:t>
      </w:r>
    </w:p>
    <w:p w14:paraId="7E67E119" w14:textId="6A280B7F" w:rsidR="003B5E53" w:rsidRPr="00C1295C" w:rsidRDefault="003B5E53">
      <w:pPr>
        <w:pStyle w:val="Default"/>
        <w:numPr>
          <w:ilvl w:val="0"/>
          <w:numId w:val="4"/>
        </w:numPr>
        <w:spacing w:before="60"/>
        <w:jc w:val="both"/>
        <w:rPr>
          <w:color w:val="auto"/>
          <w:sz w:val="22"/>
          <w:szCs w:val="22"/>
        </w:rPr>
      </w:pPr>
      <w:r>
        <w:rPr>
          <w:color w:val="auto"/>
          <w:sz w:val="22"/>
          <w:szCs w:val="22"/>
        </w:rPr>
        <w:t>Ganza BUROKO, Directeur adjoint de l’antenne SL Afrique de l’Ouest (Solidarité Laïque)</w:t>
      </w:r>
    </w:p>
    <w:p w14:paraId="27D9C225" w14:textId="3EF30849" w:rsidR="00B04DB2" w:rsidRPr="00A6210C" w:rsidRDefault="00B04DB2">
      <w:pPr>
        <w:pStyle w:val="Default"/>
        <w:numPr>
          <w:ilvl w:val="0"/>
          <w:numId w:val="4"/>
        </w:numPr>
        <w:spacing w:before="60"/>
        <w:jc w:val="both"/>
        <w:rPr>
          <w:color w:val="auto"/>
          <w:sz w:val="22"/>
          <w:szCs w:val="22"/>
        </w:rPr>
      </w:pPr>
      <w:r w:rsidRPr="00A6210C">
        <w:rPr>
          <w:color w:val="auto"/>
          <w:sz w:val="22"/>
          <w:szCs w:val="22"/>
        </w:rPr>
        <w:t>Thierry COILHAC</w:t>
      </w:r>
      <w:r w:rsidR="00465C1A" w:rsidRPr="00A6210C">
        <w:rPr>
          <w:color w:val="auto"/>
          <w:sz w:val="22"/>
          <w:szCs w:val="22"/>
        </w:rPr>
        <w:t xml:space="preserve">, Chief Technology Officer à Aide et Action et </w:t>
      </w:r>
      <w:r w:rsidR="00A6210C" w:rsidRPr="00A6210C">
        <w:rPr>
          <w:color w:val="auto"/>
          <w:sz w:val="22"/>
          <w:szCs w:val="22"/>
        </w:rPr>
        <w:t>fond</w:t>
      </w:r>
      <w:r w:rsidR="00A6210C">
        <w:rPr>
          <w:color w:val="auto"/>
          <w:sz w:val="22"/>
          <w:szCs w:val="22"/>
        </w:rPr>
        <w:t xml:space="preserve">ateur de </w:t>
      </w:r>
      <w:r w:rsidRPr="00A6210C">
        <w:rPr>
          <w:color w:val="auto"/>
          <w:sz w:val="22"/>
          <w:szCs w:val="22"/>
        </w:rPr>
        <w:t>ED4Free</w:t>
      </w:r>
      <w:r w:rsidR="00134A9E">
        <w:rPr>
          <w:color w:val="auto"/>
          <w:sz w:val="22"/>
          <w:szCs w:val="22"/>
        </w:rPr>
        <w:t xml:space="preserve"> (ED4Free)</w:t>
      </w:r>
    </w:p>
    <w:p w14:paraId="198EFF70" w14:textId="10515FF3" w:rsidR="006C2A6F" w:rsidRPr="00C1295C" w:rsidRDefault="006C2A6F">
      <w:pPr>
        <w:pStyle w:val="Default"/>
        <w:numPr>
          <w:ilvl w:val="0"/>
          <w:numId w:val="4"/>
        </w:numPr>
        <w:spacing w:before="60"/>
        <w:jc w:val="both"/>
        <w:rPr>
          <w:color w:val="auto"/>
          <w:sz w:val="22"/>
          <w:szCs w:val="22"/>
        </w:rPr>
      </w:pPr>
      <w:r w:rsidRPr="00C1295C">
        <w:rPr>
          <w:color w:val="auto"/>
          <w:sz w:val="22"/>
          <w:szCs w:val="22"/>
        </w:rPr>
        <w:t>Michel DEBON</w:t>
      </w:r>
      <w:r w:rsidR="00A6210C">
        <w:rPr>
          <w:color w:val="auto"/>
          <w:sz w:val="22"/>
          <w:szCs w:val="22"/>
        </w:rPr>
        <w:t xml:space="preserve">, Vice-président de Solidarité Laïque </w:t>
      </w:r>
      <w:r w:rsidR="00EB1042">
        <w:rPr>
          <w:color w:val="auto"/>
          <w:sz w:val="22"/>
          <w:szCs w:val="22"/>
        </w:rPr>
        <w:t>chargé de l’International</w:t>
      </w:r>
      <w:r w:rsidRPr="00C1295C">
        <w:rPr>
          <w:color w:val="auto"/>
          <w:sz w:val="22"/>
          <w:szCs w:val="22"/>
        </w:rPr>
        <w:t xml:space="preserve"> (SGEN – CFDT)</w:t>
      </w:r>
    </w:p>
    <w:p w14:paraId="12C3F515" w14:textId="7771A309" w:rsidR="0099767D" w:rsidRPr="00C1295C" w:rsidRDefault="0099767D">
      <w:pPr>
        <w:pStyle w:val="Default"/>
        <w:numPr>
          <w:ilvl w:val="0"/>
          <w:numId w:val="4"/>
        </w:numPr>
        <w:spacing w:before="60"/>
        <w:jc w:val="both"/>
        <w:rPr>
          <w:color w:val="auto"/>
          <w:sz w:val="22"/>
          <w:szCs w:val="22"/>
        </w:rPr>
      </w:pPr>
      <w:r w:rsidRPr="00C1295C">
        <w:rPr>
          <w:color w:val="auto"/>
          <w:sz w:val="22"/>
          <w:szCs w:val="22"/>
        </w:rPr>
        <w:t>Juliette GADOT</w:t>
      </w:r>
      <w:r w:rsidR="00EB1042">
        <w:rPr>
          <w:color w:val="auto"/>
          <w:sz w:val="22"/>
          <w:szCs w:val="22"/>
        </w:rPr>
        <w:t xml:space="preserve">, Chargée de mission </w:t>
      </w:r>
      <w:r w:rsidR="000A556C">
        <w:rPr>
          <w:color w:val="auto"/>
          <w:sz w:val="22"/>
          <w:szCs w:val="22"/>
        </w:rPr>
        <w:t xml:space="preserve">Solidarité Internationale et ECSI </w:t>
      </w:r>
      <w:r w:rsidRPr="00C1295C">
        <w:rPr>
          <w:color w:val="auto"/>
          <w:sz w:val="22"/>
          <w:szCs w:val="22"/>
        </w:rPr>
        <w:t xml:space="preserve"> (Ligue de l’Enseignement)</w:t>
      </w:r>
    </w:p>
    <w:p w14:paraId="034C7E57" w14:textId="0A58453D" w:rsidR="0099767D" w:rsidRPr="00C1295C" w:rsidRDefault="00035667">
      <w:pPr>
        <w:pStyle w:val="Default"/>
        <w:numPr>
          <w:ilvl w:val="0"/>
          <w:numId w:val="4"/>
        </w:numPr>
        <w:spacing w:before="60"/>
        <w:jc w:val="both"/>
        <w:rPr>
          <w:color w:val="auto"/>
          <w:sz w:val="22"/>
          <w:szCs w:val="22"/>
        </w:rPr>
      </w:pPr>
      <w:r w:rsidRPr="00C1295C">
        <w:rPr>
          <w:color w:val="auto"/>
          <w:sz w:val="22"/>
          <w:szCs w:val="22"/>
        </w:rPr>
        <w:t>Monique JARNOUX</w:t>
      </w:r>
      <w:r w:rsidR="000A556C">
        <w:rPr>
          <w:color w:val="auto"/>
          <w:sz w:val="22"/>
          <w:szCs w:val="22"/>
        </w:rPr>
        <w:t xml:space="preserve">, </w:t>
      </w:r>
      <w:r w:rsidRPr="00C1295C">
        <w:rPr>
          <w:color w:val="auto"/>
          <w:sz w:val="22"/>
          <w:szCs w:val="22"/>
        </w:rPr>
        <w:t>(</w:t>
      </w:r>
      <w:r w:rsidR="003C3255">
        <w:rPr>
          <w:color w:val="auto"/>
          <w:sz w:val="22"/>
          <w:szCs w:val="22"/>
        </w:rPr>
        <w:t>GREF</w:t>
      </w:r>
      <w:r w:rsidRPr="00C1295C">
        <w:rPr>
          <w:color w:val="auto"/>
          <w:sz w:val="22"/>
          <w:szCs w:val="22"/>
        </w:rPr>
        <w:t>)</w:t>
      </w:r>
    </w:p>
    <w:p w14:paraId="14437AC1" w14:textId="10D9973A" w:rsidR="00B04DB2" w:rsidRDefault="00B04DB2">
      <w:pPr>
        <w:pStyle w:val="Default"/>
        <w:numPr>
          <w:ilvl w:val="0"/>
          <w:numId w:val="4"/>
        </w:numPr>
        <w:spacing w:before="60"/>
        <w:jc w:val="both"/>
        <w:rPr>
          <w:color w:val="auto"/>
          <w:sz w:val="22"/>
          <w:szCs w:val="22"/>
        </w:rPr>
      </w:pPr>
      <w:r>
        <w:rPr>
          <w:color w:val="auto"/>
          <w:sz w:val="22"/>
          <w:szCs w:val="22"/>
        </w:rPr>
        <w:t>Pascal KOUAME</w:t>
      </w:r>
      <w:r w:rsidR="000A556C">
        <w:rPr>
          <w:color w:val="auto"/>
          <w:sz w:val="22"/>
          <w:szCs w:val="22"/>
        </w:rPr>
        <w:t xml:space="preserve">, Directeur de l’Action </w:t>
      </w:r>
      <w:r w:rsidR="00D35F27">
        <w:rPr>
          <w:color w:val="auto"/>
          <w:sz w:val="22"/>
          <w:szCs w:val="22"/>
        </w:rPr>
        <w:t xml:space="preserve">de Coopération Internationale </w:t>
      </w:r>
      <w:r>
        <w:rPr>
          <w:color w:val="auto"/>
          <w:sz w:val="22"/>
          <w:szCs w:val="22"/>
        </w:rPr>
        <w:t>(Solidarité Laïque)</w:t>
      </w:r>
    </w:p>
    <w:p w14:paraId="4C8A941C" w14:textId="64E3BE27" w:rsidR="00035667" w:rsidRDefault="009626B0">
      <w:pPr>
        <w:pStyle w:val="Default"/>
        <w:numPr>
          <w:ilvl w:val="0"/>
          <w:numId w:val="4"/>
        </w:numPr>
        <w:spacing w:before="60"/>
        <w:jc w:val="both"/>
        <w:rPr>
          <w:color w:val="auto"/>
          <w:sz w:val="22"/>
          <w:szCs w:val="22"/>
        </w:rPr>
      </w:pPr>
      <w:r w:rsidRPr="00C1295C">
        <w:rPr>
          <w:color w:val="auto"/>
          <w:sz w:val="22"/>
          <w:szCs w:val="22"/>
        </w:rPr>
        <w:t>Audrey LALANNE</w:t>
      </w:r>
      <w:r w:rsidR="00103800">
        <w:rPr>
          <w:color w:val="auto"/>
          <w:sz w:val="22"/>
          <w:szCs w:val="22"/>
        </w:rPr>
        <w:t xml:space="preserve">, Déléguée nationale </w:t>
      </w:r>
      <w:r w:rsidR="00134A9E">
        <w:rPr>
          <w:color w:val="auto"/>
          <w:sz w:val="22"/>
          <w:szCs w:val="22"/>
        </w:rPr>
        <w:t>(</w:t>
      </w:r>
      <w:r w:rsidR="00103800">
        <w:rPr>
          <w:color w:val="auto"/>
          <w:sz w:val="22"/>
          <w:szCs w:val="22"/>
        </w:rPr>
        <w:t>SE – UNSA</w:t>
      </w:r>
      <w:r w:rsidR="00134A9E">
        <w:rPr>
          <w:color w:val="auto"/>
          <w:sz w:val="22"/>
          <w:szCs w:val="22"/>
        </w:rPr>
        <w:t>)</w:t>
      </w:r>
    </w:p>
    <w:p w14:paraId="1002C69F" w14:textId="63DA8253" w:rsidR="00A27139" w:rsidRPr="00C1295C" w:rsidRDefault="00A27139">
      <w:pPr>
        <w:pStyle w:val="Default"/>
        <w:numPr>
          <w:ilvl w:val="0"/>
          <w:numId w:val="4"/>
        </w:numPr>
        <w:spacing w:before="60"/>
        <w:jc w:val="both"/>
        <w:rPr>
          <w:color w:val="auto"/>
          <w:sz w:val="22"/>
          <w:szCs w:val="22"/>
        </w:rPr>
      </w:pPr>
      <w:r>
        <w:rPr>
          <w:color w:val="auto"/>
          <w:sz w:val="22"/>
          <w:szCs w:val="22"/>
        </w:rPr>
        <w:t>Christelle M</w:t>
      </w:r>
      <w:r w:rsidR="00917FDD">
        <w:rPr>
          <w:color w:val="auto"/>
          <w:sz w:val="22"/>
          <w:szCs w:val="22"/>
        </w:rPr>
        <w:t>IGNOT, Responsable Alphabétisation (Solidarité Laïque)</w:t>
      </w:r>
    </w:p>
    <w:p w14:paraId="0EEE3E12" w14:textId="2FCEF2B7" w:rsidR="006C1ACC" w:rsidRDefault="006C1ACC" w:rsidP="00134A9E">
      <w:pPr>
        <w:pStyle w:val="Default"/>
        <w:jc w:val="both"/>
        <w:rPr>
          <w:color w:val="auto"/>
          <w:sz w:val="22"/>
          <w:szCs w:val="22"/>
          <w:u w:val="single"/>
        </w:rPr>
      </w:pPr>
    </w:p>
    <w:p w14:paraId="52D106A7" w14:textId="1DC59157" w:rsidR="008B4BA5" w:rsidRPr="00C1295C" w:rsidRDefault="008B4BA5" w:rsidP="008B4BA5">
      <w:pPr>
        <w:pStyle w:val="Default"/>
        <w:jc w:val="both"/>
        <w:rPr>
          <w:color w:val="auto"/>
          <w:sz w:val="22"/>
          <w:szCs w:val="22"/>
        </w:rPr>
      </w:pPr>
      <w:r>
        <w:rPr>
          <w:b/>
          <w:bCs/>
          <w:color w:val="auto"/>
          <w:sz w:val="22"/>
          <w:szCs w:val="22"/>
          <w:u w:val="single"/>
        </w:rPr>
        <w:t>Observateur.trice.s</w:t>
      </w:r>
      <w:r w:rsidRPr="00C1295C">
        <w:rPr>
          <w:color w:val="auto"/>
          <w:sz w:val="22"/>
          <w:szCs w:val="22"/>
        </w:rPr>
        <w:t> :</w:t>
      </w:r>
    </w:p>
    <w:p w14:paraId="37F919C9" w14:textId="152778CF" w:rsidR="008B4BA5" w:rsidRPr="00C1295C" w:rsidRDefault="008B4BA5">
      <w:pPr>
        <w:pStyle w:val="Default"/>
        <w:numPr>
          <w:ilvl w:val="0"/>
          <w:numId w:val="5"/>
        </w:numPr>
        <w:spacing w:before="60"/>
        <w:jc w:val="both"/>
        <w:rPr>
          <w:color w:val="auto"/>
          <w:sz w:val="22"/>
          <w:szCs w:val="22"/>
        </w:rPr>
      </w:pPr>
      <w:r>
        <w:rPr>
          <w:color w:val="auto"/>
          <w:sz w:val="22"/>
          <w:szCs w:val="22"/>
        </w:rPr>
        <w:t xml:space="preserve">Anne-Marie HASTER, </w:t>
      </w:r>
      <w:r w:rsidR="00295B4C">
        <w:rPr>
          <w:color w:val="auto"/>
          <w:sz w:val="22"/>
          <w:szCs w:val="22"/>
        </w:rPr>
        <w:t>Présidente du CNSL et représentante de la MGEN</w:t>
      </w:r>
    </w:p>
    <w:p w14:paraId="31B214AD" w14:textId="77777777" w:rsidR="003017E3" w:rsidRDefault="0041223A">
      <w:pPr>
        <w:pStyle w:val="Default"/>
        <w:numPr>
          <w:ilvl w:val="0"/>
          <w:numId w:val="5"/>
        </w:numPr>
        <w:spacing w:before="60"/>
        <w:jc w:val="both"/>
        <w:rPr>
          <w:color w:val="auto"/>
          <w:sz w:val="22"/>
          <w:szCs w:val="22"/>
        </w:rPr>
      </w:pPr>
      <w:r>
        <w:rPr>
          <w:color w:val="auto"/>
          <w:sz w:val="22"/>
          <w:szCs w:val="22"/>
        </w:rPr>
        <w:t xml:space="preserve">Christian DOMINE, </w:t>
      </w:r>
      <w:r w:rsidR="003B5E53">
        <w:rPr>
          <w:color w:val="auto"/>
          <w:sz w:val="22"/>
          <w:szCs w:val="22"/>
        </w:rPr>
        <w:t>Vice-président du CNSL</w:t>
      </w:r>
      <w:r w:rsidR="00B305F3">
        <w:rPr>
          <w:color w:val="auto"/>
          <w:sz w:val="22"/>
          <w:szCs w:val="22"/>
        </w:rPr>
        <w:t xml:space="preserve"> </w:t>
      </w:r>
      <w:r w:rsidR="00AA5774">
        <w:rPr>
          <w:color w:val="auto"/>
          <w:sz w:val="22"/>
          <w:szCs w:val="22"/>
        </w:rPr>
        <w:t xml:space="preserve">et </w:t>
      </w:r>
      <w:r w:rsidR="00B305F3">
        <w:rPr>
          <w:color w:val="auto"/>
          <w:sz w:val="22"/>
          <w:szCs w:val="22"/>
        </w:rPr>
        <w:t>P</w:t>
      </w:r>
      <w:r w:rsidR="00AA5774">
        <w:rPr>
          <w:color w:val="auto"/>
          <w:sz w:val="22"/>
          <w:szCs w:val="22"/>
        </w:rPr>
        <w:t xml:space="preserve">résident de </w:t>
      </w:r>
      <w:r w:rsidR="00B305F3">
        <w:rPr>
          <w:color w:val="auto"/>
          <w:sz w:val="22"/>
          <w:szCs w:val="22"/>
        </w:rPr>
        <w:t>la JPA</w:t>
      </w:r>
    </w:p>
    <w:p w14:paraId="5978BB8D" w14:textId="451E2D06" w:rsidR="008B4BA5" w:rsidRDefault="0041223A">
      <w:pPr>
        <w:pStyle w:val="Default"/>
        <w:numPr>
          <w:ilvl w:val="0"/>
          <w:numId w:val="5"/>
        </w:numPr>
        <w:spacing w:before="60"/>
        <w:jc w:val="both"/>
        <w:rPr>
          <w:color w:val="auto"/>
          <w:sz w:val="22"/>
          <w:szCs w:val="22"/>
        </w:rPr>
      </w:pPr>
      <w:r>
        <w:rPr>
          <w:color w:val="auto"/>
          <w:sz w:val="22"/>
          <w:szCs w:val="22"/>
        </w:rPr>
        <w:t>Christophe LAFOND</w:t>
      </w:r>
      <w:r w:rsidR="008B4BA5" w:rsidRPr="00A6210C">
        <w:rPr>
          <w:color w:val="auto"/>
          <w:sz w:val="22"/>
          <w:szCs w:val="22"/>
        </w:rPr>
        <w:t xml:space="preserve">, </w:t>
      </w:r>
      <w:r w:rsidR="00032624">
        <w:rPr>
          <w:color w:val="auto"/>
          <w:sz w:val="22"/>
          <w:szCs w:val="22"/>
        </w:rPr>
        <w:t xml:space="preserve">Secrétaire </w:t>
      </w:r>
      <w:r w:rsidR="002D48A9">
        <w:rPr>
          <w:color w:val="auto"/>
          <w:sz w:val="22"/>
          <w:szCs w:val="22"/>
        </w:rPr>
        <w:t xml:space="preserve">général </w:t>
      </w:r>
      <w:r w:rsidR="00032624">
        <w:rPr>
          <w:color w:val="auto"/>
          <w:sz w:val="22"/>
          <w:szCs w:val="22"/>
        </w:rPr>
        <w:t>du CNSL</w:t>
      </w:r>
    </w:p>
    <w:p w14:paraId="039761E2" w14:textId="5345C9A7" w:rsidR="004C32FE" w:rsidRPr="0023697C" w:rsidRDefault="004C32FE" w:rsidP="004C32FE">
      <w:pPr>
        <w:pStyle w:val="Default"/>
        <w:spacing w:before="180"/>
        <w:jc w:val="both"/>
        <w:rPr>
          <w:b/>
          <w:bCs/>
          <w:color w:val="auto"/>
          <w:sz w:val="22"/>
          <w:szCs w:val="22"/>
          <w:u w:val="single"/>
        </w:rPr>
      </w:pPr>
      <w:r w:rsidRPr="0023697C">
        <w:rPr>
          <w:b/>
          <w:bCs/>
          <w:color w:val="auto"/>
          <w:sz w:val="22"/>
          <w:szCs w:val="22"/>
          <w:u w:val="single"/>
        </w:rPr>
        <w:t>Ordre du jour prévu</w:t>
      </w:r>
      <w:r w:rsidRPr="0023697C">
        <w:rPr>
          <w:b/>
          <w:bCs/>
          <w:color w:val="auto"/>
          <w:sz w:val="22"/>
          <w:szCs w:val="22"/>
        </w:rPr>
        <w:t> :</w:t>
      </w:r>
    </w:p>
    <w:p w14:paraId="2E69F69D" w14:textId="77777777" w:rsidR="00917BE6" w:rsidRPr="00FF214F" w:rsidRDefault="00917BE6">
      <w:pPr>
        <w:pStyle w:val="Paragraphedeliste"/>
        <w:numPr>
          <w:ilvl w:val="0"/>
          <w:numId w:val="7"/>
        </w:numPr>
        <w:shd w:val="clear" w:color="auto" w:fill="FFFFFF"/>
        <w:spacing w:before="60" w:after="0" w:line="240" w:lineRule="auto"/>
        <w:contextualSpacing w:val="0"/>
        <w:rPr>
          <w:sz w:val="24"/>
          <w:szCs w:val="24"/>
        </w:rPr>
      </w:pPr>
      <w:r w:rsidRPr="00FF214F">
        <w:rPr>
          <w:rStyle w:val="contentpasted0"/>
          <w:color w:val="000000"/>
        </w:rPr>
        <w:t>Rappel du programme « Compétences Pour Demain » (CPD) + niveau de progression ; </w:t>
      </w:r>
    </w:p>
    <w:p w14:paraId="3226BB81" w14:textId="77777777" w:rsidR="00917BE6" w:rsidRPr="00FF214F" w:rsidRDefault="00917BE6">
      <w:pPr>
        <w:pStyle w:val="Paragraphedeliste"/>
        <w:numPr>
          <w:ilvl w:val="0"/>
          <w:numId w:val="7"/>
        </w:numPr>
        <w:shd w:val="clear" w:color="auto" w:fill="FFFFFF"/>
        <w:spacing w:before="60" w:after="0" w:line="240" w:lineRule="auto"/>
        <w:contextualSpacing w:val="0"/>
        <w:rPr>
          <w:sz w:val="24"/>
          <w:szCs w:val="24"/>
        </w:rPr>
      </w:pPr>
      <w:r w:rsidRPr="00FF214F">
        <w:rPr>
          <w:rStyle w:val="contentpasted0"/>
          <w:color w:val="000000"/>
        </w:rPr>
        <w:t>Présentation besoins en termes d’accompagnement sur CPD AO phase II ; </w:t>
      </w:r>
    </w:p>
    <w:p w14:paraId="12F40EDF" w14:textId="1AE34A4C" w:rsidR="00917BE6" w:rsidRPr="00FF214F" w:rsidRDefault="00917BE6">
      <w:pPr>
        <w:pStyle w:val="Paragraphedeliste"/>
        <w:numPr>
          <w:ilvl w:val="0"/>
          <w:numId w:val="7"/>
        </w:numPr>
        <w:shd w:val="clear" w:color="auto" w:fill="FFFFFF"/>
        <w:spacing w:before="60" w:after="0" w:line="240" w:lineRule="auto"/>
        <w:contextualSpacing w:val="0"/>
        <w:rPr>
          <w:rStyle w:val="contentpasted0"/>
          <w:sz w:val="24"/>
          <w:szCs w:val="24"/>
        </w:rPr>
      </w:pPr>
      <w:r w:rsidRPr="00FF214F">
        <w:rPr>
          <w:rStyle w:val="contentpasted0"/>
          <w:color w:val="000000"/>
        </w:rPr>
        <w:t>Format Appel à participation dans CPD AO phase II ;</w:t>
      </w:r>
    </w:p>
    <w:p w14:paraId="1CA6006E" w14:textId="6F874A62" w:rsidR="00023ED6" w:rsidRPr="00FF214F" w:rsidRDefault="00023ED6">
      <w:pPr>
        <w:pStyle w:val="Paragraphedeliste"/>
        <w:numPr>
          <w:ilvl w:val="0"/>
          <w:numId w:val="7"/>
        </w:numPr>
        <w:shd w:val="clear" w:color="auto" w:fill="FFFFFF"/>
        <w:spacing w:before="60" w:after="0" w:line="240" w:lineRule="auto"/>
        <w:contextualSpacing w:val="0"/>
        <w:rPr>
          <w:sz w:val="24"/>
          <w:szCs w:val="24"/>
        </w:rPr>
      </w:pPr>
      <w:r w:rsidRPr="00FF214F">
        <w:rPr>
          <w:rStyle w:val="contentpasted0"/>
          <w:color w:val="000000"/>
        </w:rPr>
        <w:t xml:space="preserve">Présentation des </w:t>
      </w:r>
      <w:r w:rsidR="001E5143" w:rsidRPr="00FF214F">
        <w:rPr>
          <w:rStyle w:val="contentpasted0"/>
          <w:color w:val="000000"/>
        </w:rPr>
        <w:t>projets « J’apprends si je comprends » et « Alphabétisation »</w:t>
      </w:r>
    </w:p>
    <w:p w14:paraId="37EB2DAB" w14:textId="77777777" w:rsidR="00917BE6" w:rsidRPr="00FF214F" w:rsidRDefault="00917BE6">
      <w:pPr>
        <w:pStyle w:val="Paragraphedeliste"/>
        <w:numPr>
          <w:ilvl w:val="0"/>
          <w:numId w:val="7"/>
        </w:numPr>
        <w:shd w:val="clear" w:color="auto" w:fill="FFFFFF"/>
        <w:spacing w:before="60" w:after="0" w:line="240" w:lineRule="auto"/>
        <w:contextualSpacing w:val="0"/>
        <w:rPr>
          <w:sz w:val="24"/>
          <w:szCs w:val="24"/>
        </w:rPr>
      </w:pPr>
      <w:r w:rsidRPr="00FF214F">
        <w:rPr>
          <w:rStyle w:val="contentpasted0"/>
          <w:color w:val="000000"/>
        </w:rPr>
        <w:t>Actualités des organisations membres sur la région AO ;</w:t>
      </w:r>
    </w:p>
    <w:p w14:paraId="4BFA0FA0" w14:textId="77777777" w:rsidR="00917BE6" w:rsidRPr="00FF214F" w:rsidRDefault="00917BE6">
      <w:pPr>
        <w:pStyle w:val="Paragraphedeliste"/>
        <w:numPr>
          <w:ilvl w:val="0"/>
          <w:numId w:val="7"/>
        </w:numPr>
        <w:shd w:val="clear" w:color="auto" w:fill="FFFFFF"/>
        <w:spacing w:before="60" w:after="0" w:line="240" w:lineRule="auto"/>
        <w:contextualSpacing w:val="0"/>
        <w:rPr>
          <w:sz w:val="24"/>
          <w:szCs w:val="24"/>
        </w:rPr>
      </w:pPr>
      <w:r w:rsidRPr="00FF214F">
        <w:rPr>
          <w:rStyle w:val="contentpasted0"/>
          <w:color w:val="000000"/>
        </w:rPr>
        <w:t>Changements opérés dans l’antenne SL Afrique de l’Ouest à Ouagadougou et les autorisations d’exercer sur les territoires d’intervention dans la région AO ; </w:t>
      </w:r>
    </w:p>
    <w:p w14:paraId="5443DCDA" w14:textId="77777777" w:rsidR="00917BE6" w:rsidRPr="00FF214F" w:rsidRDefault="00917BE6">
      <w:pPr>
        <w:pStyle w:val="Paragraphedeliste"/>
        <w:numPr>
          <w:ilvl w:val="0"/>
          <w:numId w:val="7"/>
        </w:numPr>
        <w:shd w:val="clear" w:color="auto" w:fill="FFFFFF"/>
        <w:spacing w:before="60" w:after="0" w:line="240" w:lineRule="auto"/>
        <w:contextualSpacing w:val="0"/>
        <w:rPr>
          <w:sz w:val="24"/>
          <w:szCs w:val="24"/>
        </w:rPr>
      </w:pPr>
      <w:r w:rsidRPr="00FF214F">
        <w:rPr>
          <w:rStyle w:val="contentpasted0"/>
          <w:color w:val="000000"/>
        </w:rPr>
        <w:t>Divers. </w:t>
      </w:r>
    </w:p>
    <w:p w14:paraId="3755E5E2" w14:textId="77777777" w:rsidR="004C32FE" w:rsidRPr="00A6210C" w:rsidRDefault="004C32FE" w:rsidP="004C32FE">
      <w:pPr>
        <w:pStyle w:val="Default"/>
        <w:spacing w:before="60"/>
        <w:jc w:val="both"/>
        <w:rPr>
          <w:color w:val="auto"/>
          <w:sz w:val="22"/>
          <w:szCs w:val="22"/>
        </w:rPr>
      </w:pPr>
    </w:p>
    <w:p w14:paraId="2B089EA2" w14:textId="04BA6BA5" w:rsidR="00CA0AAD" w:rsidRPr="00C1295C" w:rsidRDefault="00CA0AAD" w:rsidP="00134A9E">
      <w:pPr>
        <w:pStyle w:val="Default"/>
        <w:spacing w:after="60"/>
        <w:jc w:val="both"/>
        <w:rPr>
          <w:color w:val="auto"/>
          <w:sz w:val="22"/>
          <w:szCs w:val="22"/>
        </w:rPr>
      </w:pPr>
      <w:r w:rsidRPr="002A7304">
        <w:rPr>
          <w:b/>
          <w:bCs/>
          <w:sz w:val="22"/>
          <w:szCs w:val="22"/>
          <w:u w:val="single"/>
        </w:rPr>
        <w:t>Déroulé de la réunion</w:t>
      </w:r>
      <w:r>
        <w:rPr>
          <w:b/>
          <w:bCs/>
          <w:sz w:val="22"/>
          <w:szCs w:val="22"/>
          <w:u w:val="single"/>
        </w:rPr>
        <w:t> :</w:t>
      </w:r>
    </w:p>
    <w:p w14:paraId="544775DB" w14:textId="4016C688" w:rsidR="00C27531" w:rsidRDefault="00C27531">
      <w:pPr>
        <w:pStyle w:val="Default"/>
        <w:numPr>
          <w:ilvl w:val="0"/>
          <w:numId w:val="15"/>
        </w:numPr>
        <w:spacing w:after="60"/>
        <w:jc w:val="both"/>
        <w:rPr>
          <w:color w:val="auto"/>
          <w:sz w:val="22"/>
          <w:szCs w:val="22"/>
        </w:rPr>
      </w:pPr>
      <w:r>
        <w:rPr>
          <w:color w:val="auto"/>
          <w:sz w:val="22"/>
          <w:szCs w:val="22"/>
        </w:rPr>
        <w:t xml:space="preserve">Rappel des objectifs du comité d’appui géographique et notamment Afrique </w:t>
      </w:r>
      <w:r w:rsidR="00194AF4">
        <w:rPr>
          <w:color w:val="auto"/>
          <w:sz w:val="22"/>
          <w:szCs w:val="22"/>
        </w:rPr>
        <w:t xml:space="preserve">subsaharienne </w:t>
      </w:r>
      <w:r w:rsidR="00A23DD0">
        <w:rPr>
          <w:color w:val="auto"/>
          <w:sz w:val="22"/>
          <w:szCs w:val="22"/>
        </w:rPr>
        <w:t>par Auray AUN</w:t>
      </w:r>
      <w:r w:rsidR="00103800">
        <w:rPr>
          <w:color w:val="auto"/>
          <w:sz w:val="22"/>
          <w:szCs w:val="22"/>
        </w:rPr>
        <w:t> </w:t>
      </w:r>
      <w:r w:rsidR="0035281A">
        <w:rPr>
          <w:color w:val="auto"/>
          <w:sz w:val="22"/>
          <w:szCs w:val="22"/>
        </w:rPr>
        <w:t xml:space="preserve">et Anne-Marie HASTER </w:t>
      </w:r>
      <w:r w:rsidR="00103800">
        <w:rPr>
          <w:color w:val="auto"/>
          <w:sz w:val="22"/>
          <w:szCs w:val="22"/>
        </w:rPr>
        <w:t>:</w:t>
      </w:r>
    </w:p>
    <w:p w14:paraId="76309CCD" w14:textId="77777777" w:rsidR="005417D2" w:rsidRDefault="005417D2">
      <w:pPr>
        <w:pStyle w:val="Paragraphedeliste"/>
        <w:numPr>
          <w:ilvl w:val="2"/>
          <w:numId w:val="8"/>
        </w:numPr>
        <w:spacing w:after="60" w:line="240" w:lineRule="auto"/>
        <w:contextualSpacing w:val="0"/>
        <w:jc w:val="both"/>
      </w:pPr>
      <w:r>
        <w:t>Enrichir stratégiquement et techniquement les programmes/projets mise en place par SL et réciproquement ceux des organisations membres ;</w:t>
      </w:r>
    </w:p>
    <w:p w14:paraId="41FC4C06" w14:textId="77777777" w:rsidR="005417D2" w:rsidRDefault="005417D2">
      <w:pPr>
        <w:pStyle w:val="Paragraphedeliste"/>
        <w:numPr>
          <w:ilvl w:val="2"/>
          <w:numId w:val="8"/>
        </w:numPr>
        <w:spacing w:after="60" w:line="240" w:lineRule="auto"/>
        <w:contextualSpacing w:val="0"/>
        <w:jc w:val="both"/>
      </w:pPr>
      <w:r>
        <w:t>Apporter des expertises et outils pour soutenir le développement des activités sur un territoire, sur une thématique ;</w:t>
      </w:r>
    </w:p>
    <w:p w14:paraId="23DC0881" w14:textId="77777777" w:rsidR="00DB3548" w:rsidRPr="00DB3548" w:rsidRDefault="00DB3548">
      <w:pPr>
        <w:pStyle w:val="Paragraphedeliste"/>
        <w:numPr>
          <w:ilvl w:val="2"/>
          <w:numId w:val="8"/>
        </w:numPr>
        <w:spacing w:after="60" w:line="240" w:lineRule="auto"/>
        <w:contextualSpacing w:val="0"/>
        <w:jc w:val="both"/>
      </w:pPr>
      <w:r w:rsidRPr="00DB3548">
        <w:t>Relancer la dynamique de SL, mobiliser les organisations membres pour améliorer nos interventions</w:t>
      </w:r>
    </w:p>
    <w:p w14:paraId="57F3C116" w14:textId="692E5D06" w:rsidR="00763795" w:rsidRDefault="00763795">
      <w:pPr>
        <w:pStyle w:val="Default"/>
        <w:numPr>
          <w:ilvl w:val="0"/>
          <w:numId w:val="15"/>
        </w:numPr>
        <w:spacing w:after="120"/>
        <w:jc w:val="both"/>
        <w:rPr>
          <w:color w:val="auto"/>
          <w:sz w:val="22"/>
          <w:szCs w:val="22"/>
        </w:rPr>
      </w:pPr>
      <w:r>
        <w:rPr>
          <w:color w:val="auto"/>
          <w:sz w:val="22"/>
          <w:szCs w:val="22"/>
        </w:rPr>
        <w:lastRenderedPageBreak/>
        <w:t xml:space="preserve">Avant de faire le rappel des objectifs du programme </w:t>
      </w:r>
      <w:r w:rsidR="00F346AE">
        <w:rPr>
          <w:color w:val="auto"/>
          <w:sz w:val="22"/>
          <w:szCs w:val="22"/>
        </w:rPr>
        <w:t>« Compétences pour Demain », des principaux acquis de la phase 1 et des recommandations faites par le cabinet de consultants à la suite de l’évaluation de cette phase</w:t>
      </w:r>
      <w:r w:rsidR="001D0066">
        <w:rPr>
          <w:color w:val="auto"/>
          <w:sz w:val="22"/>
          <w:szCs w:val="22"/>
        </w:rPr>
        <w:t xml:space="preserve">, </w:t>
      </w:r>
      <w:r w:rsidR="00F346AE">
        <w:rPr>
          <w:color w:val="auto"/>
          <w:sz w:val="22"/>
          <w:szCs w:val="22"/>
        </w:rPr>
        <w:t xml:space="preserve">Pascal </w:t>
      </w:r>
      <w:r w:rsidR="001D0066">
        <w:rPr>
          <w:color w:val="auto"/>
          <w:sz w:val="22"/>
          <w:szCs w:val="22"/>
        </w:rPr>
        <w:t xml:space="preserve">KOUAME a souhaité </w:t>
      </w:r>
      <w:r w:rsidR="00B47F2C">
        <w:rPr>
          <w:color w:val="auto"/>
          <w:sz w:val="22"/>
          <w:szCs w:val="22"/>
        </w:rPr>
        <w:t>partager</w:t>
      </w:r>
      <w:r w:rsidR="001D0066">
        <w:rPr>
          <w:color w:val="auto"/>
          <w:sz w:val="22"/>
          <w:szCs w:val="22"/>
        </w:rPr>
        <w:t xml:space="preserve"> </w:t>
      </w:r>
      <w:r w:rsidR="00B47F2C">
        <w:rPr>
          <w:color w:val="auto"/>
          <w:sz w:val="22"/>
          <w:szCs w:val="22"/>
        </w:rPr>
        <w:t xml:space="preserve">son inquiétude quant </w:t>
      </w:r>
      <w:r w:rsidR="007921F7">
        <w:rPr>
          <w:color w:val="auto"/>
          <w:sz w:val="22"/>
          <w:szCs w:val="22"/>
        </w:rPr>
        <w:t xml:space="preserve">aux conséquences sur le programme CPD en lien avec la décision du gouvernement français de </w:t>
      </w:r>
      <w:r w:rsidR="00D60625">
        <w:rPr>
          <w:color w:val="auto"/>
          <w:sz w:val="22"/>
          <w:szCs w:val="22"/>
        </w:rPr>
        <w:t>stopper toute coopération internationale et financement avec le Mali.</w:t>
      </w:r>
    </w:p>
    <w:p w14:paraId="138D70E8" w14:textId="77777777" w:rsidR="0086537C" w:rsidRDefault="004F4A8D">
      <w:pPr>
        <w:pStyle w:val="Default"/>
        <w:numPr>
          <w:ilvl w:val="2"/>
          <w:numId w:val="1"/>
        </w:numPr>
        <w:spacing w:after="120"/>
        <w:jc w:val="both"/>
        <w:rPr>
          <w:color w:val="auto"/>
          <w:sz w:val="22"/>
          <w:szCs w:val="22"/>
        </w:rPr>
      </w:pPr>
      <w:r w:rsidRPr="0018799E">
        <w:rPr>
          <w:b/>
          <w:bCs/>
          <w:i/>
          <w:iCs/>
          <w:color w:val="auto"/>
          <w:sz w:val="22"/>
          <w:szCs w:val="22"/>
        </w:rPr>
        <w:t>Programme « Compétences pour Demain »</w:t>
      </w:r>
      <w:r>
        <w:rPr>
          <w:color w:val="auto"/>
          <w:sz w:val="22"/>
          <w:szCs w:val="22"/>
        </w:rPr>
        <w:t> :</w:t>
      </w:r>
    </w:p>
    <w:p w14:paraId="3BA6A16B" w14:textId="5139054E" w:rsidR="00B959C7" w:rsidRPr="0086537C" w:rsidRDefault="00B959C7">
      <w:pPr>
        <w:pStyle w:val="Default"/>
        <w:numPr>
          <w:ilvl w:val="0"/>
          <w:numId w:val="6"/>
        </w:numPr>
        <w:spacing w:after="120"/>
        <w:jc w:val="both"/>
        <w:rPr>
          <w:color w:val="auto"/>
          <w:sz w:val="22"/>
          <w:szCs w:val="22"/>
        </w:rPr>
      </w:pPr>
      <w:r w:rsidRPr="0086537C">
        <w:rPr>
          <w:color w:val="auto"/>
          <w:sz w:val="22"/>
          <w:szCs w:val="22"/>
          <w:u w:val="single"/>
        </w:rPr>
        <w:t>Principaux acquis</w:t>
      </w:r>
      <w:r w:rsidR="003677BC" w:rsidRPr="0086537C">
        <w:rPr>
          <w:color w:val="auto"/>
          <w:sz w:val="22"/>
          <w:szCs w:val="22"/>
          <w:u w:val="single"/>
        </w:rPr>
        <w:t xml:space="preserve"> de la phase 1 </w:t>
      </w:r>
      <w:r w:rsidRPr="0086537C">
        <w:rPr>
          <w:color w:val="auto"/>
          <w:sz w:val="22"/>
          <w:szCs w:val="22"/>
          <w:u w:val="single"/>
        </w:rPr>
        <w:t>:</w:t>
      </w:r>
    </w:p>
    <w:p w14:paraId="5B07134D" w14:textId="77E236FB" w:rsidR="001C536D" w:rsidRPr="00307173" w:rsidRDefault="003A5FCF">
      <w:pPr>
        <w:pStyle w:val="Default"/>
        <w:numPr>
          <w:ilvl w:val="0"/>
          <w:numId w:val="16"/>
        </w:numPr>
        <w:spacing w:before="60"/>
        <w:jc w:val="both"/>
        <w:rPr>
          <w:rFonts w:asciiTheme="minorHAnsi" w:hAnsiTheme="minorHAnsi" w:cstheme="minorHAnsi"/>
          <w:color w:val="auto"/>
          <w:sz w:val="22"/>
          <w:szCs w:val="22"/>
        </w:rPr>
      </w:pPr>
      <w:r w:rsidRPr="00307173">
        <w:rPr>
          <w:rFonts w:asciiTheme="minorHAnsi" w:hAnsiTheme="minorHAnsi" w:cstheme="minorHAnsi"/>
          <w:sz w:val="22"/>
          <w:szCs w:val="22"/>
        </w:rPr>
        <w:t>Malgré leur mise en place tardive, les Labis sont aujourd’hui tous fonctionnels. Ils sont le lieu et le support de nombreuses activités pour les jeunes. De ce point de vue, l</w:t>
      </w:r>
      <w:r w:rsidRPr="00307173">
        <w:rPr>
          <w:rFonts w:asciiTheme="minorHAnsi" w:hAnsiTheme="minorHAnsi" w:cstheme="minorHAnsi"/>
          <w:b/>
          <w:bCs/>
          <w:sz w:val="22"/>
          <w:szCs w:val="22"/>
        </w:rPr>
        <w:t>’objectif de leur mise en place est atteint</w:t>
      </w:r>
      <w:r w:rsidRPr="00307173">
        <w:rPr>
          <w:rFonts w:asciiTheme="minorHAnsi" w:hAnsiTheme="minorHAnsi" w:cstheme="minorHAnsi"/>
          <w:sz w:val="22"/>
          <w:szCs w:val="22"/>
        </w:rPr>
        <w:t xml:space="preserve"> et le niveau de fréquentation de ces espaces est élevé</w:t>
      </w:r>
      <w:r w:rsidR="002B0DF3" w:rsidRPr="00307173">
        <w:rPr>
          <w:rFonts w:asciiTheme="minorHAnsi" w:hAnsiTheme="minorHAnsi" w:cstheme="minorHAnsi"/>
          <w:sz w:val="22"/>
          <w:szCs w:val="22"/>
        </w:rPr>
        <w:t>.</w:t>
      </w:r>
    </w:p>
    <w:p w14:paraId="343F9EED" w14:textId="3C6434B8" w:rsidR="00A07949" w:rsidRPr="00307173" w:rsidRDefault="001C536D">
      <w:pPr>
        <w:pStyle w:val="Default"/>
        <w:numPr>
          <w:ilvl w:val="0"/>
          <w:numId w:val="16"/>
        </w:numPr>
        <w:spacing w:before="60"/>
        <w:jc w:val="both"/>
        <w:rPr>
          <w:rFonts w:asciiTheme="minorHAnsi" w:hAnsiTheme="minorHAnsi" w:cstheme="minorHAnsi"/>
          <w:color w:val="auto"/>
          <w:sz w:val="22"/>
          <w:szCs w:val="22"/>
        </w:rPr>
      </w:pPr>
      <w:r w:rsidRPr="00307173">
        <w:rPr>
          <w:rFonts w:asciiTheme="minorHAnsi" w:hAnsiTheme="minorHAnsi" w:cstheme="minorHAnsi"/>
          <w:sz w:val="22"/>
          <w:szCs w:val="22"/>
        </w:rPr>
        <w:t>Dans les 6 pays,</w:t>
      </w:r>
      <w:r w:rsidRPr="00307173">
        <w:rPr>
          <w:rFonts w:asciiTheme="minorHAnsi" w:hAnsiTheme="minorHAnsi" w:cstheme="minorHAnsi"/>
          <w:bCs/>
          <w:color w:val="A5A5A5"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07173">
        <w:rPr>
          <w:rFonts w:asciiTheme="minorHAnsi" w:hAnsiTheme="minorHAnsi" w:cstheme="minorHAnsi"/>
          <w:b/>
          <w:color w:val="000000" w:themeColor="text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205 initiatives citoyennes ont été proposées</w:t>
      </w:r>
      <w:r w:rsidRPr="00307173">
        <w:rPr>
          <w:rFonts w:asciiTheme="minorHAnsi" w:hAnsiTheme="minorHAnsi" w:cstheme="minorHAnsi"/>
          <w:bCs/>
          <w:color w:val="000000" w:themeColor="text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par des jeunes et leurs associations. </w:t>
      </w:r>
      <w:r w:rsidRPr="00307173">
        <w:rPr>
          <w:rFonts w:asciiTheme="minorHAnsi" w:hAnsiTheme="minorHAnsi" w:cstheme="minorHAnsi"/>
          <w:b/>
          <w:color w:val="000000" w:themeColor="text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144 de ces propositions ont pu être réalisées</w:t>
      </w:r>
      <w:r w:rsidRPr="00307173">
        <w:rPr>
          <w:rFonts w:asciiTheme="minorHAnsi" w:hAnsiTheme="minorHAnsi" w:cstheme="minorHAnsi"/>
          <w:bCs/>
          <w:color w:val="000000" w:themeColor="text1"/>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07173">
        <w:rPr>
          <w:rFonts w:asciiTheme="minorHAnsi" w:hAnsiTheme="minorHAnsi" w:cstheme="minorHAnsi"/>
          <w:sz w:val="22"/>
          <w:szCs w:val="22"/>
        </w:rPr>
        <w:t>avec l’appui des équipes professionnelles des Labis</w:t>
      </w:r>
      <w:r w:rsidR="002B0DF3" w:rsidRPr="00307173">
        <w:rPr>
          <w:rFonts w:asciiTheme="minorHAnsi" w:hAnsiTheme="minorHAnsi" w:cstheme="minorHAnsi"/>
          <w:sz w:val="22"/>
          <w:szCs w:val="22"/>
        </w:rPr>
        <w:t>.</w:t>
      </w:r>
    </w:p>
    <w:p w14:paraId="104B1113" w14:textId="77777777" w:rsidR="00867C9D" w:rsidRPr="00307173" w:rsidRDefault="00A07949">
      <w:pPr>
        <w:pStyle w:val="Default"/>
        <w:numPr>
          <w:ilvl w:val="0"/>
          <w:numId w:val="16"/>
        </w:numPr>
        <w:spacing w:before="60"/>
        <w:jc w:val="both"/>
        <w:rPr>
          <w:rFonts w:asciiTheme="minorHAnsi" w:hAnsiTheme="minorHAnsi" w:cstheme="minorHAnsi"/>
          <w:color w:val="auto"/>
          <w:sz w:val="22"/>
          <w:szCs w:val="22"/>
        </w:rPr>
      </w:pPr>
      <w:r w:rsidRPr="00307173">
        <w:rPr>
          <w:rFonts w:asciiTheme="minorHAnsi" w:hAnsiTheme="minorHAnsi" w:cstheme="minorHAnsi"/>
          <w:sz w:val="22"/>
          <w:szCs w:val="22"/>
        </w:rPr>
        <w:t xml:space="preserve">Au total, </w:t>
      </w:r>
      <w:r w:rsidRPr="00307173">
        <w:rPr>
          <w:rFonts w:asciiTheme="minorHAnsi" w:hAnsiTheme="minorHAnsi" w:cstheme="minorHAnsi"/>
          <w:b/>
          <w:bCs/>
          <w:sz w:val="22"/>
          <w:szCs w:val="22"/>
        </w:rPr>
        <w:t>5 092 jeunes, dont 38,5% de filles</w:t>
      </w:r>
      <w:r w:rsidRPr="00307173">
        <w:rPr>
          <w:rFonts w:asciiTheme="minorHAnsi" w:hAnsiTheme="minorHAnsi" w:cstheme="minorHAnsi"/>
          <w:sz w:val="22"/>
          <w:szCs w:val="22"/>
        </w:rPr>
        <w:t xml:space="preserve">, ont pu bénéficier </w:t>
      </w:r>
      <w:r w:rsidR="002B0DF3" w:rsidRPr="00307173">
        <w:rPr>
          <w:rFonts w:asciiTheme="minorHAnsi" w:hAnsiTheme="minorHAnsi" w:cstheme="minorHAnsi"/>
          <w:sz w:val="22"/>
          <w:szCs w:val="22"/>
        </w:rPr>
        <w:t xml:space="preserve">dans les 6 pays </w:t>
      </w:r>
      <w:r w:rsidRPr="00307173">
        <w:rPr>
          <w:rFonts w:asciiTheme="minorHAnsi" w:hAnsiTheme="minorHAnsi" w:cstheme="minorHAnsi"/>
          <w:sz w:val="22"/>
          <w:szCs w:val="22"/>
        </w:rPr>
        <w:t xml:space="preserve">des activités </w:t>
      </w:r>
      <w:r w:rsidR="002B0DF3" w:rsidRPr="00307173">
        <w:rPr>
          <w:rFonts w:asciiTheme="minorHAnsi" w:hAnsiTheme="minorHAnsi" w:cstheme="minorHAnsi"/>
          <w:sz w:val="22"/>
          <w:szCs w:val="22"/>
        </w:rPr>
        <w:t>regroupées dans les domaines suivants : (i) le développement des compétences, (ii) le conseil – orientation, (iii) la mise en relation professionnelle.</w:t>
      </w:r>
    </w:p>
    <w:p w14:paraId="16C0EA8C" w14:textId="77777777" w:rsidR="0035307E" w:rsidRPr="00307173" w:rsidRDefault="00867C9D">
      <w:pPr>
        <w:pStyle w:val="Default"/>
        <w:numPr>
          <w:ilvl w:val="0"/>
          <w:numId w:val="16"/>
        </w:numPr>
        <w:spacing w:before="60"/>
        <w:jc w:val="both"/>
        <w:rPr>
          <w:rFonts w:asciiTheme="minorHAnsi" w:hAnsiTheme="minorHAnsi" w:cstheme="minorHAnsi"/>
          <w:color w:val="auto"/>
          <w:sz w:val="22"/>
          <w:szCs w:val="22"/>
        </w:rPr>
      </w:pPr>
      <w:r w:rsidRPr="00307173">
        <w:rPr>
          <w:rFonts w:asciiTheme="minorHAnsi" w:hAnsiTheme="minorHAnsi" w:cstheme="minorHAnsi"/>
          <w:sz w:val="22"/>
          <w:szCs w:val="22"/>
        </w:rPr>
        <w:t xml:space="preserve">Pour l’accès à l’emploi ou l’auto-emploi, </w:t>
      </w:r>
      <w:r w:rsidRPr="00307173">
        <w:rPr>
          <w:rFonts w:asciiTheme="minorHAnsi" w:hAnsiTheme="minorHAnsi" w:cstheme="minorHAnsi"/>
          <w:b/>
          <w:bCs/>
          <w:sz w:val="22"/>
          <w:szCs w:val="22"/>
        </w:rPr>
        <w:t>609 projets d’entreprenariat ont été accompagnés</w:t>
      </w:r>
      <w:r w:rsidRPr="00307173">
        <w:rPr>
          <w:rFonts w:asciiTheme="minorHAnsi" w:hAnsiTheme="minorHAnsi" w:cstheme="minorHAnsi"/>
          <w:sz w:val="22"/>
          <w:szCs w:val="22"/>
        </w:rPr>
        <w:t>.</w:t>
      </w:r>
    </w:p>
    <w:p w14:paraId="5B6A35EF" w14:textId="2ADB95F1" w:rsidR="0035307E" w:rsidRPr="00307173" w:rsidRDefault="0035307E">
      <w:pPr>
        <w:pStyle w:val="Default"/>
        <w:numPr>
          <w:ilvl w:val="0"/>
          <w:numId w:val="16"/>
        </w:numPr>
        <w:spacing w:before="60"/>
        <w:jc w:val="both"/>
        <w:rPr>
          <w:rFonts w:asciiTheme="minorHAnsi" w:hAnsiTheme="minorHAnsi" w:cstheme="minorHAnsi"/>
          <w:color w:val="auto"/>
          <w:sz w:val="22"/>
          <w:szCs w:val="22"/>
        </w:rPr>
      </w:pPr>
      <w:r w:rsidRPr="00307173">
        <w:rPr>
          <w:rFonts w:asciiTheme="minorHAnsi" w:hAnsiTheme="minorHAnsi" w:cstheme="minorHAnsi"/>
          <w:b/>
          <w:bCs/>
          <w:sz w:val="22"/>
          <w:szCs w:val="22"/>
        </w:rPr>
        <w:t xml:space="preserve">139 </w:t>
      </w:r>
      <w:r w:rsidR="006E2C76" w:rsidRPr="00307173">
        <w:rPr>
          <w:rFonts w:asciiTheme="minorHAnsi" w:hAnsiTheme="minorHAnsi" w:cstheme="minorHAnsi"/>
          <w:sz w:val="22"/>
          <w:szCs w:val="22"/>
        </w:rPr>
        <w:t xml:space="preserve">initiatives de manifestation de l’engagement citoyen </w:t>
      </w:r>
      <w:r w:rsidRPr="00307173">
        <w:rPr>
          <w:rFonts w:asciiTheme="minorHAnsi" w:hAnsiTheme="minorHAnsi" w:cstheme="minorHAnsi"/>
          <w:sz w:val="22"/>
          <w:szCs w:val="22"/>
        </w:rPr>
        <w:t xml:space="preserve">mises en œuvre dans les Labis auxquelles </w:t>
      </w:r>
      <w:r w:rsidRPr="00307173">
        <w:rPr>
          <w:rFonts w:asciiTheme="minorHAnsi" w:hAnsiTheme="minorHAnsi" w:cstheme="minorHAnsi"/>
          <w:b/>
          <w:bCs/>
          <w:sz w:val="22"/>
          <w:szCs w:val="22"/>
        </w:rPr>
        <w:t>plus de 15 000 personnes ont participé</w:t>
      </w:r>
      <w:r w:rsidRPr="00307173">
        <w:rPr>
          <w:rFonts w:asciiTheme="minorHAnsi" w:hAnsiTheme="minorHAnsi" w:cstheme="minorHAnsi"/>
          <w:sz w:val="22"/>
          <w:szCs w:val="22"/>
        </w:rPr>
        <w:t>.</w:t>
      </w:r>
    </w:p>
    <w:p w14:paraId="1C936B1C" w14:textId="19A022CA" w:rsidR="00B959C7" w:rsidRDefault="00B959C7">
      <w:pPr>
        <w:pStyle w:val="Default"/>
        <w:numPr>
          <w:ilvl w:val="0"/>
          <w:numId w:val="6"/>
        </w:numPr>
        <w:spacing w:before="120"/>
        <w:jc w:val="both"/>
        <w:rPr>
          <w:color w:val="auto"/>
          <w:sz w:val="22"/>
          <w:szCs w:val="22"/>
        </w:rPr>
      </w:pPr>
      <w:r w:rsidRPr="00B959C7">
        <w:rPr>
          <w:color w:val="auto"/>
          <w:sz w:val="22"/>
          <w:szCs w:val="22"/>
          <w:u w:val="single"/>
        </w:rPr>
        <w:t>Principa</w:t>
      </w:r>
      <w:r>
        <w:rPr>
          <w:color w:val="auto"/>
          <w:sz w:val="22"/>
          <w:szCs w:val="22"/>
          <w:u w:val="single"/>
        </w:rPr>
        <w:t xml:space="preserve">les recommandations </w:t>
      </w:r>
      <w:r w:rsidR="003677BC">
        <w:rPr>
          <w:color w:val="auto"/>
          <w:sz w:val="22"/>
          <w:szCs w:val="22"/>
          <w:u w:val="single"/>
        </w:rPr>
        <w:t xml:space="preserve">de l’évaluation externe de la phase 1 </w:t>
      </w:r>
      <w:r>
        <w:rPr>
          <w:color w:val="auto"/>
          <w:sz w:val="22"/>
          <w:szCs w:val="22"/>
        </w:rPr>
        <w:t>:</w:t>
      </w:r>
    </w:p>
    <w:p w14:paraId="36E07D59" w14:textId="6AC1C004" w:rsidR="00777CE9" w:rsidRPr="00917EF4" w:rsidRDefault="00A444BC">
      <w:pPr>
        <w:pStyle w:val="Default"/>
        <w:numPr>
          <w:ilvl w:val="3"/>
          <w:numId w:val="17"/>
        </w:numPr>
        <w:spacing w:before="60"/>
        <w:jc w:val="both"/>
        <w:rPr>
          <w:rFonts w:asciiTheme="minorHAnsi" w:hAnsiTheme="minorHAnsi" w:cstheme="minorHAnsi"/>
          <w:color w:val="auto"/>
          <w:sz w:val="22"/>
          <w:szCs w:val="22"/>
        </w:rPr>
      </w:pPr>
      <w:r w:rsidRPr="00917EF4">
        <w:rPr>
          <w:rFonts w:asciiTheme="minorHAnsi" w:hAnsiTheme="minorHAnsi" w:cstheme="minorHAnsi"/>
          <w:color w:val="000000" w:themeColor="text1"/>
          <w:sz w:val="22"/>
        </w:rPr>
        <w:t>Engager un travail de fond sur les acquis de la première phase et enrichir les stratégies d’intervention</w:t>
      </w:r>
      <w:r w:rsidR="00917EF4">
        <w:rPr>
          <w:rFonts w:asciiTheme="minorHAnsi" w:hAnsiTheme="minorHAnsi" w:cstheme="minorHAnsi"/>
          <w:color w:val="000000" w:themeColor="text1"/>
          <w:sz w:val="22"/>
        </w:rPr>
        <w:t>.</w:t>
      </w:r>
    </w:p>
    <w:p w14:paraId="671E347F" w14:textId="77777777" w:rsidR="006013E9" w:rsidRPr="00917EF4" w:rsidRDefault="00777CE9">
      <w:pPr>
        <w:pStyle w:val="Default"/>
        <w:numPr>
          <w:ilvl w:val="3"/>
          <w:numId w:val="17"/>
        </w:numPr>
        <w:spacing w:before="60"/>
        <w:jc w:val="both"/>
        <w:rPr>
          <w:rFonts w:asciiTheme="minorHAnsi" w:hAnsiTheme="minorHAnsi" w:cstheme="minorHAnsi"/>
          <w:color w:val="auto"/>
          <w:sz w:val="22"/>
          <w:szCs w:val="22"/>
        </w:rPr>
      </w:pPr>
      <w:r w:rsidRPr="00917EF4">
        <w:rPr>
          <w:rFonts w:asciiTheme="minorHAnsi" w:hAnsiTheme="minorHAnsi" w:cstheme="minorHAnsi"/>
          <w:color w:val="000000" w:themeColor="text1"/>
          <w:sz w:val="22"/>
        </w:rPr>
        <w:t>Renforcer les capacités des équipes en suivi-évaluation et suivi des changements.</w:t>
      </w:r>
    </w:p>
    <w:p w14:paraId="4A5D9C37" w14:textId="77777777" w:rsidR="00803B8A" w:rsidRPr="00917EF4" w:rsidRDefault="006013E9">
      <w:pPr>
        <w:pStyle w:val="Default"/>
        <w:numPr>
          <w:ilvl w:val="3"/>
          <w:numId w:val="17"/>
        </w:numPr>
        <w:spacing w:before="60"/>
        <w:jc w:val="both"/>
        <w:rPr>
          <w:rFonts w:asciiTheme="minorHAnsi" w:hAnsiTheme="minorHAnsi" w:cstheme="minorHAnsi"/>
          <w:color w:val="auto"/>
          <w:sz w:val="22"/>
          <w:szCs w:val="22"/>
        </w:rPr>
      </w:pPr>
      <w:r w:rsidRPr="00917EF4">
        <w:rPr>
          <w:rFonts w:asciiTheme="minorHAnsi" w:hAnsiTheme="minorHAnsi" w:cstheme="minorHAnsi"/>
          <w:color w:val="000000" w:themeColor="text1"/>
          <w:sz w:val="22"/>
        </w:rPr>
        <w:t>Renforcer la place et le rôle des acteurs locaux dans le pilotage et la conduite des opérations.</w:t>
      </w:r>
    </w:p>
    <w:p w14:paraId="75AFD2A5" w14:textId="7530FD3F" w:rsidR="00803B8A" w:rsidRPr="00917EF4" w:rsidRDefault="00992A3C">
      <w:pPr>
        <w:pStyle w:val="Default"/>
        <w:numPr>
          <w:ilvl w:val="3"/>
          <w:numId w:val="17"/>
        </w:numPr>
        <w:spacing w:before="60"/>
        <w:jc w:val="both"/>
        <w:rPr>
          <w:rFonts w:asciiTheme="minorHAnsi" w:hAnsiTheme="minorHAnsi" w:cstheme="minorHAnsi"/>
          <w:color w:val="auto"/>
          <w:sz w:val="22"/>
          <w:szCs w:val="22"/>
        </w:rPr>
      </w:pPr>
      <w:r w:rsidRPr="00917EF4">
        <w:rPr>
          <w:rFonts w:asciiTheme="minorHAnsi" w:hAnsiTheme="minorHAnsi" w:cstheme="minorHAnsi"/>
          <w:color w:val="000000" w:themeColor="text1"/>
          <w:sz w:val="22"/>
        </w:rPr>
        <w:t>Définir une stratégie complète de capitalisation à mettre en œuvre dans la seconde phase du projet</w:t>
      </w:r>
      <w:r w:rsidR="00803B8A" w:rsidRPr="00917EF4">
        <w:rPr>
          <w:rFonts w:asciiTheme="minorHAnsi" w:hAnsiTheme="minorHAnsi" w:cstheme="minorHAnsi"/>
          <w:color w:val="000000" w:themeColor="text1"/>
          <w:sz w:val="22"/>
        </w:rPr>
        <w:t>.</w:t>
      </w:r>
    </w:p>
    <w:p w14:paraId="46E3D43F" w14:textId="109F4E24" w:rsidR="00917EF4" w:rsidRPr="006E569E" w:rsidRDefault="00803B8A">
      <w:pPr>
        <w:pStyle w:val="Default"/>
        <w:numPr>
          <w:ilvl w:val="3"/>
          <w:numId w:val="17"/>
        </w:numPr>
        <w:spacing w:before="60"/>
        <w:jc w:val="both"/>
        <w:rPr>
          <w:rFonts w:asciiTheme="minorHAnsi" w:hAnsiTheme="minorHAnsi" w:cstheme="minorHAnsi"/>
          <w:color w:val="auto"/>
          <w:sz w:val="22"/>
          <w:szCs w:val="22"/>
        </w:rPr>
      </w:pPr>
      <w:r w:rsidRPr="006E569E">
        <w:rPr>
          <w:rFonts w:asciiTheme="minorHAnsi" w:hAnsiTheme="minorHAnsi" w:cstheme="minorHAnsi"/>
          <w:color w:val="auto"/>
          <w:sz w:val="22"/>
        </w:rPr>
        <w:t>Définir une stratégie pour garantir l’accès des plus vulnérables aux Labis</w:t>
      </w:r>
      <w:r w:rsidR="00AE4619" w:rsidRPr="006E569E">
        <w:rPr>
          <w:rFonts w:asciiTheme="minorHAnsi" w:hAnsiTheme="minorHAnsi" w:cstheme="minorHAnsi"/>
          <w:color w:val="auto"/>
          <w:sz w:val="22"/>
        </w:rPr>
        <w:t xml:space="preserve"> (et particulièrement les filles)</w:t>
      </w:r>
    </w:p>
    <w:p w14:paraId="31B3EAB5" w14:textId="14A2C9AD" w:rsidR="00A444BC" w:rsidRPr="006E569E" w:rsidRDefault="00917EF4">
      <w:pPr>
        <w:pStyle w:val="Default"/>
        <w:numPr>
          <w:ilvl w:val="3"/>
          <w:numId w:val="17"/>
        </w:numPr>
        <w:spacing w:before="60"/>
        <w:jc w:val="both"/>
        <w:rPr>
          <w:rFonts w:asciiTheme="minorHAnsi" w:hAnsiTheme="minorHAnsi" w:cstheme="minorHAnsi"/>
          <w:color w:val="auto"/>
          <w:sz w:val="22"/>
          <w:szCs w:val="22"/>
        </w:rPr>
      </w:pPr>
      <w:r w:rsidRPr="006E569E">
        <w:rPr>
          <w:rFonts w:asciiTheme="minorHAnsi" w:hAnsiTheme="minorHAnsi" w:cstheme="minorHAnsi"/>
          <w:color w:val="auto"/>
          <w:sz w:val="22"/>
        </w:rPr>
        <w:t>Préciser la place et le rôle de l’entreprise dans le projet</w:t>
      </w:r>
      <w:r w:rsidR="00AE4619" w:rsidRPr="006E569E">
        <w:rPr>
          <w:rFonts w:asciiTheme="minorHAnsi" w:hAnsiTheme="minorHAnsi" w:cstheme="minorHAnsi"/>
          <w:color w:val="auto"/>
          <w:sz w:val="22"/>
        </w:rPr>
        <w:t xml:space="preserve"> (stimuler une plus grande </w:t>
      </w:r>
      <w:r w:rsidR="006E569E" w:rsidRPr="006E569E">
        <w:rPr>
          <w:rFonts w:asciiTheme="minorHAnsi" w:hAnsiTheme="minorHAnsi" w:cstheme="minorHAnsi"/>
          <w:color w:val="auto"/>
          <w:sz w:val="22"/>
        </w:rPr>
        <w:t xml:space="preserve">partie </w:t>
      </w:r>
      <w:r w:rsidR="00AE4619" w:rsidRPr="006E569E">
        <w:rPr>
          <w:rFonts w:asciiTheme="minorHAnsi" w:hAnsiTheme="minorHAnsi" w:cstheme="minorHAnsi"/>
          <w:color w:val="auto"/>
          <w:sz w:val="22"/>
        </w:rPr>
        <w:t>des entreprises locales y compris  les artisan</w:t>
      </w:r>
      <w:r w:rsidR="00850653" w:rsidRPr="006E569E">
        <w:rPr>
          <w:rFonts w:asciiTheme="minorHAnsi" w:hAnsiTheme="minorHAnsi" w:cstheme="minorHAnsi"/>
          <w:color w:val="auto"/>
          <w:sz w:val="22"/>
        </w:rPr>
        <w:t>s dans le programme aussi bien dans les activités que dans la gouvernance des Labis).</w:t>
      </w:r>
      <w:r w:rsidR="00AE4619" w:rsidRPr="006E569E">
        <w:rPr>
          <w:rFonts w:asciiTheme="minorHAnsi" w:hAnsiTheme="minorHAnsi" w:cstheme="minorHAnsi"/>
          <w:color w:val="auto"/>
          <w:sz w:val="22"/>
        </w:rPr>
        <w:t xml:space="preserve"> </w:t>
      </w:r>
    </w:p>
    <w:p w14:paraId="027B60C7" w14:textId="28E1975B" w:rsidR="00DE449C" w:rsidRDefault="0052664D">
      <w:pPr>
        <w:pStyle w:val="Default"/>
        <w:numPr>
          <w:ilvl w:val="0"/>
          <w:numId w:val="6"/>
        </w:numPr>
        <w:spacing w:before="120"/>
        <w:jc w:val="both"/>
        <w:rPr>
          <w:color w:val="auto"/>
          <w:sz w:val="22"/>
          <w:szCs w:val="22"/>
        </w:rPr>
      </w:pPr>
      <w:r w:rsidRPr="00B959C7">
        <w:rPr>
          <w:color w:val="auto"/>
          <w:sz w:val="22"/>
          <w:szCs w:val="22"/>
          <w:u w:val="single"/>
        </w:rPr>
        <w:t>Principa</w:t>
      </w:r>
      <w:r>
        <w:rPr>
          <w:color w:val="auto"/>
          <w:sz w:val="22"/>
          <w:szCs w:val="22"/>
          <w:u w:val="single"/>
        </w:rPr>
        <w:t>ux besoins identifiés</w:t>
      </w:r>
      <w:r w:rsidR="00DE449C">
        <w:rPr>
          <w:color w:val="auto"/>
          <w:sz w:val="22"/>
          <w:szCs w:val="22"/>
          <w:u w:val="single"/>
        </w:rPr>
        <w:t xml:space="preserve"> pour la phase 2 </w:t>
      </w:r>
      <w:r w:rsidR="00DE449C">
        <w:rPr>
          <w:color w:val="auto"/>
          <w:sz w:val="22"/>
          <w:szCs w:val="22"/>
        </w:rPr>
        <w:t>:</w:t>
      </w:r>
    </w:p>
    <w:p w14:paraId="523C73DB" w14:textId="2744420C" w:rsidR="00DE449C" w:rsidRPr="006E569E" w:rsidRDefault="00DE449C">
      <w:pPr>
        <w:pStyle w:val="Default"/>
        <w:numPr>
          <w:ilvl w:val="3"/>
          <w:numId w:val="18"/>
        </w:numPr>
        <w:spacing w:before="60"/>
        <w:jc w:val="both"/>
        <w:rPr>
          <w:rFonts w:asciiTheme="minorHAnsi" w:hAnsiTheme="minorHAnsi" w:cstheme="minorHAnsi"/>
          <w:color w:val="auto"/>
          <w:sz w:val="22"/>
          <w:szCs w:val="22"/>
        </w:rPr>
      </w:pPr>
      <w:r w:rsidRPr="006E569E">
        <w:rPr>
          <w:rFonts w:asciiTheme="minorHAnsi" w:hAnsiTheme="minorHAnsi" w:cstheme="minorHAnsi"/>
          <w:color w:val="auto"/>
          <w:sz w:val="22"/>
        </w:rPr>
        <w:t>E</w:t>
      </w:r>
      <w:r w:rsidR="00466F6A" w:rsidRPr="006E569E">
        <w:rPr>
          <w:rFonts w:asciiTheme="minorHAnsi" w:hAnsiTheme="minorHAnsi" w:cstheme="minorHAnsi"/>
          <w:color w:val="auto"/>
          <w:sz w:val="22"/>
        </w:rPr>
        <w:t>xpertise liée à l’employabilité des jeunes ;</w:t>
      </w:r>
    </w:p>
    <w:p w14:paraId="00A686CD" w14:textId="40258BCE" w:rsidR="00466F6A" w:rsidRPr="006E569E" w:rsidRDefault="00466F6A">
      <w:pPr>
        <w:pStyle w:val="Default"/>
        <w:numPr>
          <w:ilvl w:val="3"/>
          <w:numId w:val="18"/>
        </w:numPr>
        <w:spacing w:before="60"/>
        <w:jc w:val="both"/>
        <w:rPr>
          <w:rFonts w:asciiTheme="minorHAnsi" w:hAnsiTheme="minorHAnsi" w:cstheme="minorHAnsi"/>
          <w:color w:val="auto"/>
          <w:sz w:val="22"/>
          <w:szCs w:val="22"/>
        </w:rPr>
      </w:pPr>
      <w:r w:rsidRPr="006E569E">
        <w:rPr>
          <w:rFonts w:asciiTheme="minorHAnsi" w:hAnsiTheme="minorHAnsi" w:cstheme="minorHAnsi"/>
          <w:color w:val="auto"/>
          <w:sz w:val="22"/>
        </w:rPr>
        <w:t xml:space="preserve">Expertise liée au développement de dispositifs de protection sociale, de </w:t>
      </w:r>
      <w:r w:rsidR="00AE2243" w:rsidRPr="006E569E">
        <w:rPr>
          <w:rFonts w:asciiTheme="minorHAnsi" w:hAnsiTheme="minorHAnsi" w:cstheme="minorHAnsi"/>
          <w:color w:val="auto"/>
          <w:sz w:val="22"/>
        </w:rPr>
        <w:t>défense des droits des travailleurs ;</w:t>
      </w:r>
    </w:p>
    <w:p w14:paraId="0A33C50A" w14:textId="7B7132A7" w:rsidR="00AE2243" w:rsidRPr="006E569E" w:rsidRDefault="00D92C5E">
      <w:pPr>
        <w:pStyle w:val="Default"/>
        <w:numPr>
          <w:ilvl w:val="3"/>
          <w:numId w:val="18"/>
        </w:numPr>
        <w:spacing w:before="60"/>
        <w:jc w:val="both"/>
        <w:rPr>
          <w:rFonts w:asciiTheme="minorHAnsi" w:hAnsiTheme="minorHAnsi" w:cstheme="minorHAnsi"/>
          <w:color w:val="auto"/>
          <w:sz w:val="22"/>
          <w:szCs w:val="22"/>
        </w:rPr>
      </w:pPr>
      <w:r w:rsidRPr="006E569E">
        <w:rPr>
          <w:rFonts w:asciiTheme="minorHAnsi" w:hAnsiTheme="minorHAnsi" w:cstheme="minorHAnsi"/>
          <w:color w:val="auto"/>
          <w:sz w:val="22"/>
        </w:rPr>
        <w:t>Formation à la laïcité qui pourrait être contextualisée</w:t>
      </w:r>
      <w:r w:rsidR="00CE4A80" w:rsidRPr="006E569E">
        <w:rPr>
          <w:rFonts w:asciiTheme="minorHAnsi" w:hAnsiTheme="minorHAnsi" w:cstheme="minorHAnsi"/>
          <w:color w:val="auto"/>
          <w:sz w:val="22"/>
        </w:rPr>
        <w:t> ;</w:t>
      </w:r>
    </w:p>
    <w:p w14:paraId="40B1222F" w14:textId="52866D7A" w:rsidR="00850653" w:rsidRPr="006E569E" w:rsidRDefault="00850653">
      <w:pPr>
        <w:pStyle w:val="Default"/>
        <w:numPr>
          <w:ilvl w:val="3"/>
          <w:numId w:val="18"/>
        </w:numPr>
        <w:spacing w:before="60"/>
        <w:jc w:val="both"/>
        <w:rPr>
          <w:rFonts w:asciiTheme="minorHAnsi" w:hAnsiTheme="minorHAnsi" w:cstheme="minorHAnsi"/>
          <w:color w:val="auto"/>
          <w:sz w:val="22"/>
          <w:szCs w:val="22"/>
        </w:rPr>
      </w:pPr>
      <w:r w:rsidRPr="006E569E">
        <w:rPr>
          <w:rFonts w:asciiTheme="minorHAnsi" w:hAnsiTheme="minorHAnsi" w:cstheme="minorHAnsi"/>
          <w:color w:val="auto"/>
          <w:sz w:val="22"/>
        </w:rPr>
        <w:t xml:space="preserve">Formation sur le métier de l’animation des jeunes ; </w:t>
      </w:r>
    </w:p>
    <w:p w14:paraId="70EEED7A" w14:textId="2BDF97F7" w:rsidR="00BB4C1E" w:rsidRPr="00CE4A80" w:rsidRDefault="00BB4C1E">
      <w:pPr>
        <w:pStyle w:val="Default"/>
        <w:numPr>
          <w:ilvl w:val="3"/>
          <w:numId w:val="18"/>
        </w:numPr>
        <w:spacing w:before="60"/>
        <w:jc w:val="both"/>
        <w:rPr>
          <w:rFonts w:asciiTheme="minorHAnsi" w:hAnsiTheme="minorHAnsi" w:cstheme="minorHAnsi"/>
          <w:color w:val="auto"/>
          <w:sz w:val="22"/>
          <w:szCs w:val="22"/>
        </w:rPr>
      </w:pPr>
      <w:r>
        <w:rPr>
          <w:rFonts w:asciiTheme="minorHAnsi" w:hAnsiTheme="minorHAnsi" w:cstheme="minorHAnsi"/>
          <w:color w:val="000000" w:themeColor="text1"/>
          <w:sz w:val="22"/>
        </w:rPr>
        <w:t xml:space="preserve">Tout appui </w:t>
      </w:r>
      <w:r w:rsidR="008014E4">
        <w:rPr>
          <w:rFonts w:asciiTheme="minorHAnsi" w:hAnsiTheme="minorHAnsi" w:cstheme="minorHAnsi"/>
          <w:color w:val="000000" w:themeColor="text1"/>
          <w:sz w:val="22"/>
        </w:rPr>
        <w:t>en lien direct avec les activités du programme (cofinancement possible d’une ou des activités</w:t>
      </w:r>
      <w:r w:rsidR="00952B81">
        <w:rPr>
          <w:rFonts w:asciiTheme="minorHAnsi" w:hAnsiTheme="minorHAnsi" w:cstheme="minorHAnsi"/>
          <w:color w:val="000000" w:themeColor="text1"/>
          <w:sz w:val="22"/>
        </w:rPr>
        <w:t>)</w:t>
      </w:r>
      <w:r w:rsidR="00CE4A80">
        <w:rPr>
          <w:rFonts w:asciiTheme="minorHAnsi" w:hAnsiTheme="minorHAnsi" w:cstheme="minorHAnsi"/>
          <w:color w:val="000000" w:themeColor="text1"/>
          <w:sz w:val="22"/>
        </w:rPr>
        <w:t>.</w:t>
      </w:r>
    </w:p>
    <w:p w14:paraId="66DDC742" w14:textId="17C22B8C" w:rsidR="0064603D" w:rsidRPr="0086537C" w:rsidRDefault="0064603D">
      <w:pPr>
        <w:pStyle w:val="Default"/>
        <w:numPr>
          <w:ilvl w:val="0"/>
          <w:numId w:val="6"/>
        </w:numPr>
        <w:spacing w:before="120"/>
        <w:jc w:val="both"/>
        <w:rPr>
          <w:color w:val="auto"/>
          <w:sz w:val="22"/>
          <w:szCs w:val="22"/>
        </w:rPr>
      </w:pPr>
      <w:r>
        <w:rPr>
          <w:color w:val="auto"/>
          <w:sz w:val="22"/>
          <w:szCs w:val="22"/>
          <w:u w:val="single"/>
        </w:rPr>
        <w:t xml:space="preserve">Appel à Manifestation d’Intérêt </w:t>
      </w:r>
      <w:r>
        <w:rPr>
          <w:color w:val="auto"/>
          <w:sz w:val="22"/>
          <w:szCs w:val="22"/>
        </w:rPr>
        <w:t>:</w:t>
      </w:r>
    </w:p>
    <w:p w14:paraId="5FBF5C2D" w14:textId="0F0D63D1" w:rsidR="00790507" w:rsidRPr="006E569E" w:rsidRDefault="00AB0BB4" w:rsidP="00DB045C">
      <w:pPr>
        <w:pStyle w:val="Default"/>
        <w:spacing w:after="120"/>
        <w:ind w:left="714"/>
        <w:jc w:val="both"/>
        <w:rPr>
          <w:color w:val="auto"/>
          <w:sz w:val="22"/>
          <w:szCs w:val="22"/>
        </w:rPr>
      </w:pPr>
      <w:r w:rsidRPr="006E569E">
        <w:rPr>
          <w:color w:val="auto"/>
          <w:sz w:val="22"/>
          <w:szCs w:val="22"/>
        </w:rPr>
        <w:t>Afin de permettre l’implication des membre</w:t>
      </w:r>
      <w:r w:rsidR="00963E4A" w:rsidRPr="006E569E">
        <w:rPr>
          <w:color w:val="auto"/>
          <w:sz w:val="22"/>
          <w:szCs w:val="22"/>
        </w:rPr>
        <w:t>s</w:t>
      </w:r>
      <w:r w:rsidRPr="006E569E">
        <w:rPr>
          <w:color w:val="auto"/>
          <w:sz w:val="22"/>
          <w:szCs w:val="22"/>
        </w:rPr>
        <w:t xml:space="preserve"> </w:t>
      </w:r>
      <w:r w:rsidR="00963E4A" w:rsidRPr="006E569E">
        <w:rPr>
          <w:color w:val="auto"/>
          <w:sz w:val="22"/>
          <w:szCs w:val="22"/>
        </w:rPr>
        <w:t xml:space="preserve">de SL </w:t>
      </w:r>
      <w:r w:rsidRPr="006E569E">
        <w:rPr>
          <w:color w:val="auto"/>
          <w:sz w:val="22"/>
          <w:szCs w:val="22"/>
        </w:rPr>
        <w:t>dans le programme</w:t>
      </w:r>
      <w:r w:rsidR="00153CBB" w:rsidRPr="006E569E">
        <w:rPr>
          <w:color w:val="auto"/>
          <w:sz w:val="22"/>
          <w:szCs w:val="22"/>
        </w:rPr>
        <w:t>, un appel à manifestation d’intérêt sera bientôt lancé auprès de</w:t>
      </w:r>
      <w:r w:rsidR="00963E4A" w:rsidRPr="006E569E">
        <w:rPr>
          <w:color w:val="auto"/>
          <w:sz w:val="22"/>
          <w:szCs w:val="22"/>
        </w:rPr>
        <w:t xml:space="preserve"> ceux-ci</w:t>
      </w:r>
      <w:r w:rsidR="00153CBB" w:rsidRPr="006E569E">
        <w:rPr>
          <w:color w:val="auto"/>
          <w:sz w:val="22"/>
          <w:szCs w:val="22"/>
        </w:rPr>
        <w:t xml:space="preserve">. </w:t>
      </w:r>
      <w:r w:rsidR="00960C74" w:rsidRPr="006E569E">
        <w:rPr>
          <w:color w:val="auto"/>
          <w:sz w:val="22"/>
          <w:szCs w:val="22"/>
        </w:rPr>
        <w:t>La réponse à cet</w:t>
      </w:r>
      <w:r w:rsidR="00153CBB" w:rsidRPr="006E569E">
        <w:rPr>
          <w:color w:val="auto"/>
          <w:sz w:val="22"/>
          <w:szCs w:val="22"/>
        </w:rPr>
        <w:t xml:space="preserve"> appel peut </w:t>
      </w:r>
      <w:r w:rsidR="00960C74" w:rsidRPr="006E569E">
        <w:rPr>
          <w:color w:val="auto"/>
          <w:sz w:val="22"/>
          <w:szCs w:val="22"/>
        </w:rPr>
        <w:t>porter soit</w:t>
      </w:r>
      <w:r w:rsidR="00963E4A" w:rsidRPr="006E569E">
        <w:rPr>
          <w:color w:val="auto"/>
          <w:sz w:val="22"/>
          <w:szCs w:val="22"/>
        </w:rPr>
        <w:t>,</w:t>
      </w:r>
      <w:r w:rsidR="00960C74" w:rsidRPr="006E569E">
        <w:rPr>
          <w:color w:val="auto"/>
          <w:sz w:val="22"/>
          <w:szCs w:val="22"/>
        </w:rPr>
        <w:t xml:space="preserve"> sur un accompagnement global du programme sur tout son périmètre ou dans un seul </w:t>
      </w:r>
      <w:r w:rsidR="00960C74" w:rsidRPr="006E569E">
        <w:rPr>
          <w:color w:val="auto"/>
          <w:sz w:val="22"/>
          <w:szCs w:val="22"/>
        </w:rPr>
        <w:lastRenderedPageBreak/>
        <w:t>pay</w:t>
      </w:r>
      <w:r w:rsidR="00C16994" w:rsidRPr="006E569E">
        <w:rPr>
          <w:color w:val="auto"/>
          <w:sz w:val="22"/>
          <w:szCs w:val="22"/>
        </w:rPr>
        <w:t>s d’intérêt pour le répondant, ou plus spécifique</w:t>
      </w:r>
      <w:r w:rsidR="00963E4A" w:rsidRPr="006E569E">
        <w:rPr>
          <w:color w:val="auto"/>
          <w:sz w:val="22"/>
          <w:szCs w:val="22"/>
        </w:rPr>
        <w:t>ment</w:t>
      </w:r>
      <w:r w:rsidR="00C16994" w:rsidRPr="006E569E">
        <w:rPr>
          <w:color w:val="auto"/>
          <w:sz w:val="22"/>
          <w:szCs w:val="22"/>
        </w:rPr>
        <w:t xml:space="preserve"> sur une activité soit dans un </w:t>
      </w:r>
      <w:r w:rsidR="00A4349D" w:rsidRPr="006E569E">
        <w:rPr>
          <w:color w:val="auto"/>
          <w:sz w:val="22"/>
          <w:szCs w:val="22"/>
        </w:rPr>
        <w:t xml:space="preserve">ou plusieurs </w:t>
      </w:r>
      <w:r w:rsidR="00C16994" w:rsidRPr="006E569E">
        <w:rPr>
          <w:color w:val="auto"/>
          <w:sz w:val="22"/>
          <w:szCs w:val="22"/>
        </w:rPr>
        <w:t xml:space="preserve">pays ou </w:t>
      </w:r>
      <w:r w:rsidR="00A4349D" w:rsidRPr="006E569E">
        <w:rPr>
          <w:color w:val="auto"/>
          <w:sz w:val="22"/>
          <w:szCs w:val="22"/>
        </w:rPr>
        <w:t xml:space="preserve">sur l’ensemble du programme. Ces appels seront lancés conformément </w:t>
      </w:r>
      <w:r w:rsidR="00C04847" w:rsidRPr="006E569E">
        <w:rPr>
          <w:color w:val="auto"/>
          <w:sz w:val="22"/>
          <w:szCs w:val="22"/>
        </w:rPr>
        <w:t>aux besoins du programme clairement identifiés au niveau opérationnel</w:t>
      </w:r>
      <w:r w:rsidR="00620682" w:rsidRPr="006E569E">
        <w:rPr>
          <w:color w:val="auto"/>
          <w:sz w:val="22"/>
          <w:szCs w:val="22"/>
        </w:rPr>
        <w:t>. La période des premières remontées de besoin</w:t>
      </w:r>
      <w:r w:rsidR="00963E4A" w:rsidRPr="006E569E">
        <w:rPr>
          <w:color w:val="auto"/>
          <w:sz w:val="22"/>
          <w:szCs w:val="22"/>
        </w:rPr>
        <w:t>s</w:t>
      </w:r>
      <w:r w:rsidR="00620682" w:rsidRPr="006E569E">
        <w:rPr>
          <w:color w:val="auto"/>
          <w:sz w:val="22"/>
          <w:szCs w:val="22"/>
        </w:rPr>
        <w:t xml:space="preserve"> est prévue à partir de janvier 2023.</w:t>
      </w:r>
      <w:r w:rsidR="00F07880" w:rsidRPr="006E569E">
        <w:rPr>
          <w:color w:val="auto"/>
          <w:sz w:val="22"/>
          <w:szCs w:val="22"/>
        </w:rPr>
        <w:t xml:space="preserve"> Un format d’appel à manifestation d’intérêt sera bientôt </w:t>
      </w:r>
      <w:r w:rsidR="00282AD1" w:rsidRPr="006E569E">
        <w:rPr>
          <w:color w:val="auto"/>
          <w:sz w:val="22"/>
          <w:szCs w:val="22"/>
        </w:rPr>
        <w:t xml:space="preserve">partagé à l’intérieur du réseau </w:t>
      </w:r>
      <w:r w:rsidR="00DB045C" w:rsidRPr="006E569E">
        <w:rPr>
          <w:color w:val="auto"/>
          <w:sz w:val="22"/>
          <w:szCs w:val="22"/>
        </w:rPr>
        <w:t>Comité Afrique</w:t>
      </w:r>
      <w:r w:rsidR="0081526D" w:rsidRPr="006E569E">
        <w:rPr>
          <w:color w:val="auto"/>
          <w:sz w:val="22"/>
          <w:szCs w:val="22"/>
        </w:rPr>
        <w:t xml:space="preserve"> subsaharienne</w:t>
      </w:r>
      <w:r w:rsidR="00DB045C" w:rsidRPr="006E569E">
        <w:rPr>
          <w:color w:val="auto"/>
          <w:sz w:val="22"/>
          <w:szCs w:val="22"/>
        </w:rPr>
        <w:t>.</w:t>
      </w:r>
      <w:r w:rsidR="0081526D" w:rsidRPr="006E569E">
        <w:rPr>
          <w:color w:val="auto"/>
          <w:sz w:val="22"/>
          <w:szCs w:val="22"/>
        </w:rPr>
        <w:t xml:space="preserve"> </w:t>
      </w:r>
    </w:p>
    <w:p w14:paraId="6DC03F04" w14:textId="33BE7C36" w:rsidR="00A27139" w:rsidRPr="00A27139" w:rsidRDefault="00D02700">
      <w:pPr>
        <w:pStyle w:val="Default"/>
        <w:numPr>
          <w:ilvl w:val="2"/>
          <w:numId w:val="1"/>
        </w:numPr>
        <w:spacing w:after="120"/>
        <w:jc w:val="both"/>
        <w:rPr>
          <w:color w:val="auto"/>
          <w:sz w:val="22"/>
          <w:szCs w:val="22"/>
        </w:rPr>
      </w:pPr>
      <w:r w:rsidRPr="0018799E">
        <w:rPr>
          <w:b/>
          <w:bCs/>
          <w:i/>
          <w:iCs/>
          <w:color w:val="auto"/>
          <w:sz w:val="22"/>
          <w:szCs w:val="22"/>
        </w:rPr>
        <w:t>Projet « J’apprend</w:t>
      </w:r>
      <w:r w:rsidR="009536F8" w:rsidRPr="0018799E">
        <w:rPr>
          <w:b/>
          <w:bCs/>
          <w:i/>
          <w:iCs/>
          <w:color w:val="auto"/>
          <w:sz w:val="22"/>
          <w:szCs w:val="22"/>
        </w:rPr>
        <w:t>s si je comprends</w:t>
      </w:r>
      <w:r w:rsidRPr="0018799E">
        <w:rPr>
          <w:b/>
          <w:bCs/>
          <w:i/>
          <w:iCs/>
          <w:color w:val="auto"/>
          <w:sz w:val="22"/>
          <w:szCs w:val="22"/>
        </w:rPr>
        <w:t> »</w:t>
      </w:r>
      <w:r>
        <w:rPr>
          <w:color w:val="auto"/>
          <w:sz w:val="22"/>
          <w:szCs w:val="22"/>
        </w:rPr>
        <w:t> </w:t>
      </w:r>
      <w:r w:rsidR="00790507">
        <w:rPr>
          <w:color w:val="auto"/>
          <w:sz w:val="22"/>
          <w:szCs w:val="22"/>
        </w:rPr>
        <w:t>présentée par Christ</w:t>
      </w:r>
      <w:r w:rsidR="00CF4D36">
        <w:rPr>
          <w:color w:val="auto"/>
          <w:sz w:val="22"/>
          <w:szCs w:val="22"/>
        </w:rPr>
        <w:t>elle MIGNOT</w:t>
      </w:r>
    </w:p>
    <w:p w14:paraId="53EF2DAE" w14:textId="77777777" w:rsidR="00511F7A" w:rsidRDefault="00917FDD" w:rsidP="00511F7A">
      <w:pPr>
        <w:pStyle w:val="Default"/>
        <w:spacing w:before="120"/>
        <w:ind w:left="705"/>
        <w:jc w:val="both"/>
        <w:rPr>
          <w:sz w:val="22"/>
          <w:szCs w:val="22"/>
        </w:rPr>
      </w:pPr>
      <w:r w:rsidRPr="0041490C">
        <w:rPr>
          <w:sz w:val="22"/>
          <w:szCs w:val="22"/>
        </w:rPr>
        <w:t xml:space="preserve">Depuis le rapport de 1953 de l’Unesco sur « l’emploi des langues vernaculaires dans l’enseignement », les pays africains tentent de trouver des </w:t>
      </w:r>
      <w:r w:rsidR="0041490C" w:rsidRPr="0041490C">
        <w:rPr>
          <w:sz w:val="22"/>
          <w:szCs w:val="22"/>
        </w:rPr>
        <w:t>stratégies</w:t>
      </w:r>
      <w:r w:rsidRPr="0041490C">
        <w:rPr>
          <w:sz w:val="22"/>
          <w:szCs w:val="22"/>
        </w:rPr>
        <w:t xml:space="preserve"> efficaces pour promouvoir les langues africaines et pour les utiliser comme support d’enseignement.</w:t>
      </w:r>
    </w:p>
    <w:p w14:paraId="10D12CF8" w14:textId="77777777" w:rsidR="00511F7A" w:rsidRDefault="00917FDD" w:rsidP="00511F7A">
      <w:pPr>
        <w:pStyle w:val="Default"/>
        <w:spacing w:before="120"/>
        <w:ind w:left="705"/>
        <w:jc w:val="both"/>
        <w:rPr>
          <w:sz w:val="22"/>
          <w:szCs w:val="22"/>
        </w:rPr>
      </w:pPr>
      <w:r w:rsidRPr="0041490C">
        <w:rPr>
          <w:sz w:val="22"/>
          <w:szCs w:val="22"/>
        </w:rPr>
        <w:t xml:space="preserve">Une de ces </w:t>
      </w:r>
      <w:r w:rsidR="0041490C" w:rsidRPr="0041490C">
        <w:rPr>
          <w:sz w:val="22"/>
          <w:szCs w:val="22"/>
        </w:rPr>
        <w:t>stratégies</w:t>
      </w:r>
      <w:r w:rsidRPr="0041490C">
        <w:rPr>
          <w:sz w:val="22"/>
          <w:szCs w:val="22"/>
        </w:rPr>
        <w:t xml:space="preserve"> consiste en la mise en place d’une didactique </w:t>
      </w:r>
      <w:r w:rsidR="0041490C" w:rsidRPr="0041490C">
        <w:rPr>
          <w:sz w:val="22"/>
          <w:szCs w:val="22"/>
        </w:rPr>
        <w:t>intégrée</w:t>
      </w:r>
      <w:r w:rsidRPr="0041490C">
        <w:rPr>
          <w:sz w:val="22"/>
          <w:szCs w:val="22"/>
        </w:rPr>
        <w:t xml:space="preserve"> « langues africaines – </w:t>
      </w:r>
      <w:r w:rsidR="0041490C" w:rsidRPr="0041490C">
        <w:rPr>
          <w:sz w:val="22"/>
          <w:szCs w:val="22"/>
        </w:rPr>
        <w:t>français</w:t>
      </w:r>
      <w:r w:rsidRPr="0041490C">
        <w:rPr>
          <w:sz w:val="22"/>
          <w:szCs w:val="22"/>
        </w:rPr>
        <w:t xml:space="preserve"> langue seconde ».</w:t>
      </w:r>
    </w:p>
    <w:p w14:paraId="78522B83" w14:textId="77777777" w:rsidR="00511F7A" w:rsidRDefault="00917FDD" w:rsidP="00511F7A">
      <w:pPr>
        <w:pStyle w:val="Default"/>
        <w:spacing w:before="120"/>
        <w:ind w:left="705"/>
        <w:jc w:val="both"/>
        <w:rPr>
          <w:sz w:val="22"/>
          <w:szCs w:val="22"/>
        </w:rPr>
      </w:pPr>
      <w:r w:rsidRPr="0041490C">
        <w:rPr>
          <w:sz w:val="22"/>
          <w:szCs w:val="22"/>
        </w:rPr>
        <w:t xml:space="preserve">Les avantages d’une telle didactique ne sont plus à prouver. En effet, les </w:t>
      </w:r>
      <w:r w:rsidR="00EE76F0" w:rsidRPr="0041490C">
        <w:rPr>
          <w:sz w:val="22"/>
          <w:szCs w:val="22"/>
        </w:rPr>
        <w:t>bénéfices</w:t>
      </w:r>
      <w:r w:rsidRPr="0041490C">
        <w:rPr>
          <w:sz w:val="22"/>
          <w:szCs w:val="22"/>
        </w:rPr>
        <w:t xml:space="preserve"> de l’introduction des premiers apprentissages en langue maternelle sont </w:t>
      </w:r>
      <w:r w:rsidR="00EE76F0" w:rsidRPr="0041490C">
        <w:rPr>
          <w:sz w:val="22"/>
          <w:szCs w:val="22"/>
        </w:rPr>
        <w:t>évidents</w:t>
      </w:r>
      <w:r w:rsidRPr="0041490C">
        <w:rPr>
          <w:sz w:val="22"/>
          <w:szCs w:val="22"/>
        </w:rPr>
        <w:t>, aussi bien sur le plan de la construction des savoirs et savoir-faire de l’</w:t>
      </w:r>
      <w:r w:rsidR="00EE76F0" w:rsidRPr="0041490C">
        <w:rPr>
          <w:sz w:val="22"/>
          <w:szCs w:val="22"/>
        </w:rPr>
        <w:t>élève</w:t>
      </w:r>
      <w:r w:rsidRPr="0041490C">
        <w:rPr>
          <w:sz w:val="22"/>
          <w:szCs w:val="22"/>
        </w:rPr>
        <w:t xml:space="preserve"> que sur le plan identitaire.</w:t>
      </w:r>
    </w:p>
    <w:p w14:paraId="4009F4A3" w14:textId="77777777" w:rsidR="00511F7A" w:rsidRDefault="00917FDD" w:rsidP="00511F7A">
      <w:pPr>
        <w:pStyle w:val="Default"/>
        <w:spacing w:before="120"/>
        <w:ind w:left="705"/>
        <w:jc w:val="both"/>
        <w:rPr>
          <w:sz w:val="22"/>
          <w:szCs w:val="22"/>
        </w:rPr>
      </w:pPr>
      <w:r w:rsidRPr="0041490C">
        <w:rPr>
          <w:sz w:val="22"/>
          <w:szCs w:val="22"/>
        </w:rPr>
        <w:t xml:space="preserve">Pourtant, comme </w:t>
      </w:r>
      <w:r w:rsidR="00B06C87" w:rsidRPr="0041490C">
        <w:rPr>
          <w:sz w:val="22"/>
          <w:szCs w:val="22"/>
        </w:rPr>
        <w:t>énoncé</w:t>
      </w:r>
      <w:r w:rsidRPr="0041490C">
        <w:rPr>
          <w:sz w:val="22"/>
          <w:szCs w:val="22"/>
        </w:rPr>
        <w:t xml:space="preserve">́ dans le rapport « </w:t>
      </w:r>
      <w:r w:rsidR="00B06C87" w:rsidRPr="0041490C">
        <w:rPr>
          <w:sz w:val="22"/>
          <w:szCs w:val="22"/>
        </w:rPr>
        <w:t>stratégie</w:t>
      </w:r>
      <w:r w:rsidRPr="0041490C">
        <w:rPr>
          <w:sz w:val="22"/>
          <w:szCs w:val="22"/>
        </w:rPr>
        <w:t xml:space="preserve"> de formation des enseignants en enseignement bilingue additif pour les pays du Sahel » (2007) : « </w:t>
      </w:r>
      <w:r w:rsidR="00B06C87" w:rsidRPr="0041490C">
        <w:rPr>
          <w:sz w:val="22"/>
          <w:szCs w:val="22"/>
        </w:rPr>
        <w:t>Près</w:t>
      </w:r>
      <w:r w:rsidRPr="0041490C">
        <w:rPr>
          <w:sz w:val="22"/>
          <w:szCs w:val="22"/>
        </w:rPr>
        <w:t xml:space="preserve"> de deux </w:t>
      </w:r>
      <w:r w:rsidR="00B06C87" w:rsidRPr="0041490C">
        <w:rPr>
          <w:sz w:val="22"/>
          <w:szCs w:val="22"/>
        </w:rPr>
        <w:t>siècles</w:t>
      </w:r>
      <w:r w:rsidRPr="0041490C">
        <w:rPr>
          <w:sz w:val="22"/>
          <w:szCs w:val="22"/>
        </w:rPr>
        <w:t xml:space="preserve"> </w:t>
      </w:r>
      <w:r w:rsidR="00B06C87" w:rsidRPr="0041490C">
        <w:rPr>
          <w:sz w:val="22"/>
          <w:szCs w:val="22"/>
        </w:rPr>
        <w:t>après</w:t>
      </w:r>
      <w:r w:rsidRPr="0041490C">
        <w:rPr>
          <w:sz w:val="22"/>
          <w:szCs w:val="22"/>
        </w:rPr>
        <w:t xml:space="preserve"> Jean Dard, les pays africains cherchent toujours une </w:t>
      </w:r>
      <w:r w:rsidR="00B06C87" w:rsidRPr="0041490C">
        <w:rPr>
          <w:sz w:val="22"/>
          <w:szCs w:val="22"/>
        </w:rPr>
        <w:t>stratégie</w:t>
      </w:r>
      <w:r w:rsidRPr="0041490C">
        <w:rPr>
          <w:sz w:val="22"/>
          <w:szCs w:val="22"/>
        </w:rPr>
        <w:t xml:space="preserve"> efficace qui permettrait de passer d’un </w:t>
      </w:r>
      <w:r w:rsidR="00B06C87" w:rsidRPr="0041490C">
        <w:rPr>
          <w:sz w:val="22"/>
          <w:szCs w:val="22"/>
        </w:rPr>
        <w:t>système</w:t>
      </w:r>
      <w:r w:rsidRPr="0041490C">
        <w:rPr>
          <w:sz w:val="22"/>
          <w:szCs w:val="22"/>
        </w:rPr>
        <w:t xml:space="preserve"> </w:t>
      </w:r>
      <w:r w:rsidR="00B06C87" w:rsidRPr="0041490C">
        <w:rPr>
          <w:sz w:val="22"/>
          <w:szCs w:val="22"/>
        </w:rPr>
        <w:t>hérité</w:t>
      </w:r>
      <w:r w:rsidRPr="0041490C">
        <w:rPr>
          <w:sz w:val="22"/>
          <w:szCs w:val="22"/>
        </w:rPr>
        <w:t xml:space="preserve">́ de la colonisation à un </w:t>
      </w:r>
      <w:r w:rsidR="00B06C87" w:rsidRPr="0041490C">
        <w:rPr>
          <w:sz w:val="22"/>
          <w:szCs w:val="22"/>
        </w:rPr>
        <w:t>système</w:t>
      </w:r>
      <w:r w:rsidRPr="0041490C">
        <w:rPr>
          <w:sz w:val="22"/>
          <w:szCs w:val="22"/>
        </w:rPr>
        <w:t xml:space="preserve"> </w:t>
      </w:r>
      <w:r w:rsidR="00B06C87" w:rsidRPr="0041490C">
        <w:rPr>
          <w:sz w:val="22"/>
          <w:szCs w:val="22"/>
        </w:rPr>
        <w:t>intégrant</w:t>
      </w:r>
      <w:r w:rsidRPr="0041490C">
        <w:rPr>
          <w:sz w:val="22"/>
          <w:szCs w:val="22"/>
        </w:rPr>
        <w:t xml:space="preserve"> les valeurs et les langues africaines. »</w:t>
      </w:r>
    </w:p>
    <w:p w14:paraId="785C2E63" w14:textId="77777777" w:rsidR="00914A82" w:rsidRDefault="00917FDD" w:rsidP="00914A82">
      <w:pPr>
        <w:pStyle w:val="Default"/>
        <w:spacing w:before="120"/>
        <w:ind w:left="705"/>
        <w:jc w:val="both"/>
        <w:rPr>
          <w:sz w:val="22"/>
          <w:szCs w:val="22"/>
        </w:rPr>
      </w:pPr>
      <w:r w:rsidRPr="0041490C">
        <w:rPr>
          <w:sz w:val="22"/>
          <w:szCs w:val="22"/>
        </w:rPr>
        <w:t xml:space="preserve">Pour comprendre ces « blocages », nous avons </w:t>
      </w:r>
      <w:r w:rsidR="00B06C87" w:rsidRPr="0041490C">
        <w:rPr>
          <w:sz w:val="22"/>
          <w:szCs w:val="22"/>
        </w:rPr>
        <w:t>mené</w:t>
      </w:r>
      <w:r w:rsidRPr="0041490C">
        <w:rPr>
          <w:sz w:val="22"/>
          <w:szCs w:val="22"/>
        </w:rPr>
        <w:t xml:space="preserve"> </w:t>
      </w:r>
      <w:r w:rsidR="00B06C87">
        <w:rPr>
          <w:sz w:val="22"/>
          <w:szCs w:val="22"/>
        </w:rPr>
        <w:t xml:space="preserve">une </w:t>
      </w:r>
      <w:r w:rsidRPr="0041490C">
        <w:rPr>
          <w:sz w:val="22"/>
          <w:szCs w:val="22"/>
        </w:rPr>
        <w:t>soixant</w:t>
      </w:r>
      <w:r w:rsidR="00B06C87">
        <w:rPr>
          <w:sz w:val="22"/>
          <w:szCs w:val="22"/>
        </w:rPr>
        <w:t>aine d’</w:t>
      </w:r>
      <w:r w:rsidRPr="0041490C">
        <w:rPr>
          <w:sz w:val="22"/>
          <w:szCs w:val="22"/>
        </w:rPr>
        <w:t xml:space="preserve">entretiens semi-directifs </w:t>
      </w:r>
      <w:r w:rsidR="00B06C87" w:rsidRPr="0041490C">
        <w:rPr>
          <w:sz w:val="22"/>
          <w:szCs w:val="22"/>
        </w:rPr>
        <w:t>auprès</w:t>
      </w:r>
      <w:r w:rsidRPr="0041490C">
        <w:rPr>
          <w:sz w:val="22"/>
          <w:szCs w:val="22"/>
        </w:rPr>
        <w:t xml:space="preserve"> d’acteurs </w:t>
      </w:r>
      <w:r w:rsidR="00B06C87" w:rsidRPr="0041490C">
        <w:rPr>
          <w:sz w:val="22"/>
          <w:szCs w:val="22"/>
        </w:rPr>
        <w:t>éducatifs</w:t>
      </w:r>
      <w:r w:rsidRPr="0041490C">
        <w:rPr>
          <w:sz w:val="22"/>
          <w:szCs w:val="22"/>
        </w:rPr>
        <w:t xml:space="preserve"> au Burkina Faso, en RDC, au Mali et au </w:t>
      </w:r>
      <w:r w:rsidR="00B06C87" w:rsidRPr="0041490C">
        <w:rPr>
          <w:sz w:val="22"/>
          <w:szCs w:val="22"/>
        </w:rPr>
        <w:t>Sénégal</w:t>
      </w:r>
      <w:r w:rsidRPr="0041490C">
        <w:rPr>
          <w:sz w:val="22"/>
          <w:szCs w:val="22"/>
        </w:rPr>
        <w:t xml:space="preserve">. Les </w:t>
      </w:r>
      <w:r w:rsidR="00B06C87" w:rsidRPr="0041490C">
        <w:rPr>
          <w:sz w:val="22"/>
          <w:szCs w:val="22"/>
        </w:rPr>
        <w:t>échanges</w:t>
      </w:r>
      <w:r w:rsidRPr="0041490C">
        <w:rPr>
          <w:sz w:val="22"/>
          <w:szCs w:val="22"/>
        </w:rPr>
        <w:t xml:space="preserve"> visaient non seulement à dresser un </w:t>
      </w:r>
      <w:r w:rsidR="00B06C87" w:rsidRPr="0041490C">
        <w:rPr>
          <w:sz w:val="22"/>
          <w:szCs w:val="22"/>
        </w:rPr>
        <w:t>état</w:t>
      </w:r>
      <w:r w:rsidRPr="0041490C">
        <w:rPr>
          <w:sz w:val="22"/>
          <w:szCs w:val="22"/>
        </w:rPr>
        <w:t xml:space="preserve"> des lieux des </w:t>
      </w:r>
      <w:r w:rsidR="00B06C87" w:rsidRPr="0041490C">
        <w:rPr>
          <w:sz w:val="22"/>
          <w:szCs w:val="22"/>
        </w:rPr>
        <w:t>reformes</w:t>
      </w:r>
      <w:r w:rsidRPr="0041490C">
        <w:rPr>
          <w:sz w:val="22"/>
          <w:szCs w:val="22"/>
        </w:rPr>
        <w:t xml:space="preserve"> et projets bi- plurilingues dans ces </w:t>
      </w:r>
      <w:r w:rsidR="00B06C87">
        <w:rPr>
          <w:sz w:val="22"/>
          <w:szCs w:val="22"/>
        </w:rPr>
        <w:t>quatre</w:t>
      </w:r>
      <w:r w:rsidRPr="0041490C">
        <w:rPr>
          <w:sz w:val="22"/>
          <w:szCs w:val="22"/>
        </w:rPr>
        <w:t xml:space="preserve"> pays, mais aussi à comprendre pourquoi aucun d’entre eux n’avait </w:t>
      </w:r>
      <w:r w:rsidR="00B06C87" w:rsidRPr="0041490C">
        <w:rPr>
          <w:sz w:val="22"/>
          <w:szCs w:val="22"/>
        </w:rPr>
        <w:t>déployé</w:t>
      </w:r>
      <w:r w:rsidRPr="0041490C">
        <w:rPr>
          <w:sz w:val="22"/>
          <w:szCs w:val="22"/>
        </w:rPr>
        <w:t xml:space="preserve">́ les projets bi-plurilingues à </w:t>
      </w:r>
      <w:r w:rsidR="00B06C87" w:rsidRPr="0041490C">
        <w:rPr>
          <w:sz w:val="22"/>
          <w:szCs w:val="22"/>
        </w:rPr>
        <w:t>échelle</w:t>
      </w:r>
      <w:r w:rsidRPr="0041490C">
        <w:rPr>
          <w:sz w:val="22"/>
          <w:szCs w:val="22"/>
        </w:rPr>
        <w:t xml:space="preserve"> nationale.</w:t>
      </w:r>
    </w:p>
    <w:p w14:paraId="57F8D196" w14:textId="33FC082D" w:rsidR="00B06C87" w:rsidRDefault="00917FDD" w:rsidP="006E569E">
      <w:pPr>
        <w:pStyle w:val="Default"/>
        <w:spacing w:before="120" w:after="60"/>
        <w:ind w:left="703"/>
        <w:jc w:val="both"/>
        <w:rPr>
          <w:sz w:val="22"/>
          <w:szCs w:val="22"/>
        </w:rPr>
      </w:pPr>
      <w:r w:rsidRPr="0041490C">
        <w:rPr>
          <w:sz w:val="22"/>
          <w:szCs w:val="22"/>
        </w:rPr>
        <w:t xml:space="preserve">Parmi les </w:t>
      </w:r>
      <w:r w:rsidR="00201AF1">
        <w:rPr>
          <w:sz w:val="22"/>
          <w:szCs w:val="22"/>
        </w:rPr>
        <w:t>n</w:t>
      </w:r>
      <w:r w:rsidRPr="0041490C">
        <w:rPr>
          <w:sz w:val="22"/>
          <w:szCs w:val="22"/>
        </w:rPr>
        <w:t xml:space="preserve">ombreux blocages </w:t>
      </w:r>
      <w:r w:rsidR="00B06C87" w:rsidRPr="0041490C">
        <w:rPr>
          <w:sz w:val="22"/>
          <w:szCs w:val="22"/>
        </w:rPr>
        <w:t>identifi</w:t>
      </w:r>
      <w:r w:rsidR="00B06C87">
        <w:rPr>
          <w:sz w:val="22"/>
          <w:szCs w:val="22"/>
        </w:rPr>
        <w:t>é</w:t>
      </w:r>
      <w:r w:rsidR="00B06C87" w:rsidRPr="0041490C">
        <w:rPr>
          <w:sz w:val="22"/>
          <w:szCs w:val="22"/>
        </w:rPr>
        <w:t>s</w:t>
      </w:r>
      <w:r w:rsidRPr="0041490C">
        <w:rPr>
          <w:sz w:val="22"/>
          <w:szCs w:val="22"/>
        </w:rPr>
        <w:t xml:space="preserve">, deux ont </w:t>
      </w:r>
      <w:r w:rsidR="00B06C87" w:rsidRPr="0041490C">
        <w:rPr>
          <w:sz w:val="22"/>
          <w:szCs w:val="22"/>
        </w:rPr>
        <w:t>particulièrement</w:t>
      </w:r>
      <w:r w:rsidRPr="0041490C">
        <w:rPr>
          <w:sz w:val="22"/>
          <w:szCs w:val="22"/>
        </w:rPr>
        <w:t xml:space="preserve"> retenu notre attention</w:t>
      </w:r>
      <w:r w:rsidR="00B06C87">
        <w:rPr>
          <w:sz w:val="22"/>
          <w:szCs w:val="22"/>
        </w:rPr>
        <w:t> :</w:t>
      </w:r>
    </w:p>
    <w:p w14:paraId="31E1CF8B" w14:textId="3C176247" w:rsidR="00B06C87" w:rsidRDefault="00917FDD" w:rsidP="006E569E">
      <w:pPr>
        <w:pStyle w:val="Default"/>
        <w:numPr>
          <w:ilvl w:val="0"/>
          <w:numId w:val="9"/>
        </w:numPr>
        <w:spacing w:after="60"/>
        <w:jc w:val="both"/>
        <w:rPr>
          <w:sz w:val="22"/>
          <w:szCs w:val="22"/>
        </w:rPr>
      </w:pPr>
      <w:r w:rsidRPr="0041490C">
        <w:rPr>
          <w:sz w:val="22"/>
          <w:szCs w:val="22"/>
        </w:rPr>
        <w:t xml:space="preserve">Le manque d’informations </w:t>
      </w:r>
      <w:r w:rsidR="00B06C87" w:rsidRPr="0041490C">
        <w:rPr>
          <w:sz w:val="22"/>
          <w:szCs w:val="22"/>
        </w:rPr>
        <w:t>destinées</w:t>
      </w:r>
      <w:r w:rsidRPr="0041490C">
        <w:rPr>
          <w:sz w:val="22"/>
          <w:szCs w:val="22"/>
        </w:rPr>
        <w:t xml:space="preserve"> aux </w:t>
      </w:r>
      <w:r w:rsidR="00B06C87" w:rsidRPr="0041490C">
        <w:rPr>
          <w:sz w:val="22"/>
          <w:szCs w:val="22"/>
        </w:rPr>
        <w:t>communautés</w:t>
      </w:r>
      <w:r w:rsidRPr="0041490C">
        <w:rPr>
          <w:sz w:val="22"/>
          <w:szCs w:val="22"/>
        </w:rPr>
        <w:t xml:space="preserve"> éducatives1 concernant les avantages de la prise à compte des langues </w:t>
      </w:r>
      <w:r w:rsidR="00B06C87" w:rsidRPr="0041490C">
        <w:rPr>
          <w:sz w:val="22"/>
          <w:szCs w:val="22"/>
        </w:rPr>
        <w:t>premières</w:t>
      </w:r>
      <w:r w:rsidRPr="0041490C">
        <w:rPr>
          <w:sz w:val="22"/>
          <w:szCs w:val="22"/>
        </w:rPr>
        <w:t xml:space="preserve"> des enfants </w:t>
      </w:r>
      <w:r w:rsidR="00B06C87" w:rsidRPr="0041490C">
        <w:rPr>
          <w:sz w:val="22"/>
          <w:szCs w:val="22"/>
        </w:rPr>
        <w:t>dès</w:t>
      </w:r>
      <w:r w:rsidRPr="0041490C">
        <w:rPr>
          <w:sz w:val="22"/>
          <w:szCs w:val="22"/>
        </w:rPr>
        <w:t xml:space="preserve"> le </w:t>
      </w:r>
      <w:r w:rsidR="00B06C87" w:rsidRPr="0041490C">
        <w:rPr>
          <w:sz w:val="22"/>
          <w:szCs w:val="22"/>
        </w:rPr>
        <w:t>début</w:t>
      </w:r>
      <w:r w:rsidRPr="0041490C">
        <w:rPr>
          <w:sz w:val="22"/>
          <w:szCs w:val="22"/>
        </w:rPr>
        <w:t xml:space="preserve"> de la scolarisation.</w:t>
      </w:r>
    </w:p>
    <w:p w14:paraId="2CB61AE7" w14:textId="6B750EC2" w:rsidR="00B06C87" w:rsidRDefault="00917FDD" w:rsidP="006E569E">
      <w:pPr>
        <w:pStyle w:val="Default"/>
        <w:numPr>
          <w:ilvl w:val="0"/>
          <w:numId w:val="9"/>
        </w:numPr>
        <w:spacing w:after="60"/>
        <w:ind w:left="1060" w:hanging="357"/>
        <w:jc w:val="both"/>
        <w:rPr>
          <w:sz w:val="22"/>
          <w:szCs w:val="22"/>
        </w:rPr>
      </w:pPr>
      <w:r w:rsidRPr="0041490C">
        <w:rPr>
          <w:sz w:val="22"/>
          <w:szCs w:val="22"/>
        </w:rPr>
        <w:t xml:space="preserve">Le manque ou l’absence de formations et d’outils </w:t>
      </w:r>
      <w:r w:rsidR="00B06C87" w:rsidRPr="0041490C">
        <w:rPr>
          <w:sz w:val="22"/>
          <w:szCs w:val="22"/>
        </w:rPr>
        <w:t>méthodologiques</w:t>
      </w:r>
      <w:r w:rsidRPr="0041490C">
        <w:rPr>
          <w:sz w:val="22"/>
          <w:szCs w:val="22"/>
        </w:rPr>
        <w:t xml:space="preserve"> « bi-plurilingues » </w:t>
      </w:r>
      <w:r w:rsidR="00B06C87" w:rsidRPr="0041490C">
        <w:rPr>
          <w:sz w:val="22"/>
          <w:szCs w:val="22"/>
        </w:rPr>
        <w:t>destinés</w:t>
      </w:r>
      <w:r w:rsidRPr="0041490C">
        <w:rPr>
          <w:sz w:val="22"/>
          <w:szCs w:val="22"/>
        </w:rPr>
        <w:t xml:space="preserve"> aux enseignants.</w:t>
      </w:r>
    </w:p>
    <w:p w14:paraId="7C896883" w14:textId="77777777" w:rsidR="008C51D0" w:rsidRDefault="00917FDD" w:rsidP="008C51D0">
      <w:pPr>
        <w:pStyle w:val="Default"/>
        <w:spacing w:after="120"/>
        <w:ind w:left="705"/>
        <w:jc w:val="both"/>
        <w:rPr>
          <w:sz w:val="22"/>
          <w:szCs w:val="22"/>
        </w:rPr>
      </w:pPr>
      <w:r w:rsidRPr="0041490C">
        <w:rPr>
          <w:sz w:val="22"/>
          <w:szCs w:val="22"/>
        </w:rPr>
        <w:t xml:space="preserve">Aussi, en vue de lever ces blocages, nous avons </w:t>
      </w:r>
      <w:r w:rsidR="00B06C87" w:rsidRPr="0041490C">
        <w:rPr>
          <w:sz w:val="22"/>
          <w:szCs w:val="22"/>
        </w:rPr>
        <w:t>conçu</w:t>
      </w:r>
      <w:r w:rsidRPr="0041490C">
        <w:rPr>
          <w:sz w:val="22"/>
          <w:szCs w:val="22"/>
        </w:rPr>
        <w:t xml:space="preserve"> et nous sommes en train de </w:t>
      </w:r>
      <w:r w:rsidR="004175D9">
        <w:rPr>
          <w:sz w:val="22"/>
          <w:szCs w:val="22"/>
        </w:rPr>
        <w:t>finaliser</w:t>
      </w:r>
      <w:r w:rsidRPr="0041490C">
        <w:rPr>
          <w:sz w:val="22"/>
          <w:szCs w:val="22"/>
        </w:rPr>
        <w:t xml:space="preserve"> un projet audiovisuel et </w:t>
      </w:r>
      <w:r w:rsidR="00B06C87" w:rsidRPr="0041490C">
        <w:rPr>
          <w:sz w:val="22"/>
          <w:szCs w:val="22"/>
        </w:rPr>
        <w:t>numérique</w:t>
      </w:r>
      <w:r w:rsidRPr="0041490C">
        <w:rPr>
          <w:sz w:val="22"/>
          <w:szCs w:val="22"/>
        </w:rPr>
        <w:t xml:space="preserve"> intitulé « J’apprends si je comprends ».</w:t>
      </w:r>
    </w:p>
    <w:p w14:paraId="31C0C1E8" w14:textId="58A63D45" w:rsidR="00C62B2C" w:rsidRDefault="00917FDD" w:rsidP="006E569E">
      <w:pPr>
        <w:pStyle w:val="Default"/>
        <w:spacing w:after="60"/>
        <w:ind w:left="703"/>
        <w:jc w:val="both"/>
        <w:rPr>
          <w:sz w:val="22"/>
          <w:szCs w:val="22"/>
        </w:rPr>
      </w:pPr>
      <w:r w:rsidRPr="0041490C">
        <w:rPr>
          <w:sz w:val="22"/>
          <w:szCs w:val="22"/>
        </w:rPr>
        <w:t xml:space="preserve">Ce projet s’articule autour de </w:t>
      </w:r>
      <w:r w:rsidR="009129FC">
        <w:rPr>
          <w:sz w:val="22"/>
          <w:szCs w:val="22"/>
        </w:rPr>
        <w:t>trois</w:t>
      </w:r>
      <w:r w:rsidRPr="0041490C">
        <w:rPr>
          <w:sz w:val="22"/>
          <w:szCs w:val="22"/>
        </w:rPr>
        <w:t xml:space="preserve"> principales </w:t>
      </w:r>
      <w:r w:rsidR="00B06C87" w:rsidRPr="0041490C">
        <w:rPr>
          <w:sz w:val="22"/>
          <w:szCs w:val="22"/>
        </w:rPr>
        <w:t>activités</w:t>
      </w:r>
      <w:r w:rsidRPr="0041490C">
        <w:rPr>
          <w:sz w:val="22"/>
          <w:szCs w:val="22"/>
        </w:rPr>
        <w:t xml:space="preserve"> :</w:t>
      </w:r>
    </w:p>
    <w:p w14:paraId="6DB21269" w14:textId="77777777" w:rsidR="00C62B2C" w:rsidRDefault="00B06C87" w:rsidP="006E569E">
      <w:pPr>
        <w:pStyle w:val="Default"/>
        <w:numPr>
          <w:ilvl w:val="0"/>
          <w:numId w:val="3"/>
        </w:numPr>
        <w:spacing w:after="60"/>
        <w:ind w:left="1066" w:hanging="357"/>
        <w:jc w:val="both"/>
        <w:rPr>
          <w:sz w:val="22"/>
          <w:szCs w:val="22"/>
        </w:rPr>
      </w:pPr>
      <w:r w:rsidRPr="0041490C">
        <w:rPr>
          <w:sz w:val="22"/>
          <w:szCs w:val="22"/>
        </w:rPr>
        <w:t>Réaliser</w:t>
      </w:r>
      <w:r w:rsidR="00917FDD" w:rsidRPr="0041490C">
        <w:rPr>
          <w:sz w:val="22"/>
          <w:szCs w:val="22"/>
        </w:rPr>
        <w:t xml:space="preserve"> un film documentaire transnational (Burkina-Faso, RDC, Mali et </w:t>
      </w:r>
      <w:r w:rsidRPr="0041490C">
        <w:rPr>
          <w:sz w:val="22"/>
          <w:szCs w:val="22"/>
        </w:rPr>
        <w:t>Sénégal</w:t>
      </w:r>
      <w:r w:rsidR="00917FDD" w:rsidRPr="0041490C">
        <w:rPr>
          <w:sz w:val="22"/>
          <w:szCs w:val="22"/>
        </w:rPr>
        <w:t>), accessible à tous, qui illustre pourquoi il est fondamental de donner aux enfants le droit d’apprendre dans une langue qu’ils comprennent.</w:t>
      </w:r>
    </w:p>
    <w:p w14:paraId="14FD3B6B" w14:textId="77777777" w:rsidR="00C62B2C" w:rsidRDefault="00917FDD" w:rsidP="006E569E">
      <w:pPr>
        <w:pStyle w:val="Default"/>
        <w:numPr>
          <w:ilvl w:val="0"/>
          <w:numId w:val="3"/>
        </w:numPr>
        <w:spacing w:after="60"/>
        <w:ind w:left="1066" w:hanging="357"/>
        <w:jc w:val="both"/>
        <w:rPr>
          <w:sz w:val="22"/>
          <w:szCs w:val="22"/>
        </w:rPr>
      </w:pPr>
      <w:r w:rsidRPr="0041490C">
        <w:rPr>
          <w:sz w:val="22"/>
          <w:szCs w:val="22"/>
        </w:rPr>
        <w:t xml:space="preserve">Filmer des extraits de classes où les enseignants mettent </w:t>
      </w:r>
      <w:r w:rsidR="00B06C87" w:rsidRPr="0041490C">
        <w:rPr>
          <w:sz w:val="22"/>
          <w:szCs w:val="22"/>
        </w:rPr>
        <w:t>concrètement</w:t>
      </w:r>
      <w:r w:rsidRPr="0041490C">
        <w:rPr>
          <w:sz w:val="22"/>
          <w:szCs w:val="22"/>
        </w:rPr>
        <w:t xml:space="preserve"> en œuvre des </w:t>
      </w:r>
      <w:r w:rsidR="00B06C87" w:rsidRPr="0041490C">
        <w:rPr>
          <w:sz w:val="22"/>
          <w:szCs w:val="22"/>
        </w:rPr>
        <w:t>activités</w:t>
      </w:r>
      <w:r w:rsidRPr="0041490C">
        <w:rPr>
          <w:sz w:val="22"/>
          <w:szCs w:val="22"/>
        </w:rPr>
        <w:t xml:space="preserve"> de transfert de la « langue </w:t>
      </w:r>
      <w:r w:rsidR="00B06C87" w:rsidRPr="0041490C">
        <w:rPr>
          <w:sz w:val="22"/>
          <w:szCs w:val="22"/>
        </w:rPr>
        <w:t>première</w:t>
      </w:r>
      <w:r w:rsidRPr="0041490C">
        <w:rPr>
          <w:sz w:val="22"/>
          <w:szCs w:val="22"/>
        </w:rPr>
        <w:t xml:space="preserve"> » vers le </w:t>
      </w:r>
      <w:r w:rsidR="00B06C87" w:rsidRPr="0041490C">
        <w:rPr>
          <w:sz w:val="22"/>
          <w:szCs w:val="22"/>
        </w:rPr>
        <w:t>français</w:t>
      </w:r>
      <w:r w:rsidRPr="0041490C">
        <w:rPr>
          <w:sz w:val="22"/>
          <w:szCs w:val="22"/>
        </w:rPr>
        <w:t xml:space="preserve">, afin de </w:t>
      </w:r>
      <w:r w:rsidR="00B06C87" w:rsidRPr="0041490C">
        <w:rPr>
          <w:sz w:val="22"/>
          <w:szCs w:val="22"/>
        </w:rPr>
        <w:t>créer</w:t>
      </w:r>
      <w:r w:rsidRPr="0041490C">
        <w:rPr>
          <w:sz w:val="22"/>
          <w:szCs w:val="22"/>
        </w:rPr>
        <w:t xml:space="preserve"> un corpus audiovisuel de techniques de classe bi-plurilingues efficaces.</w:t>
      </w:r>
    </w:p>
    <w:p w14:paraId="54EB8114" w14:textId="77777777" w:rsidR="009442CE" w:rsidRDefault="00917FDD" w:rsidP="006E569E">
      <w:pPr>
        <w:pStyle w:val="Default"/>
        <w:numPr>
          <w:ilvl w:val="0"/>
          <w:numId w:val="3"/>
        </w:numPr>
        <w:spacing w:after="60"/>
        <w:ind w:left="1066" w:hanging="357"/>
        <w:jc w:val="both"/>
        <w:rPr>
          <w:sz w:val="22"/>
          <w:szCs w:val="22"/>
        </w:rPr>
      </w:pPr>
      <w:r w:rsidRPr="0041490C">
        <w:rPr>
          <w:sz w:val="22"/>
          <w:szCs w:val="22"/>
        </w:rPr>
        <w:t xml:space="preserve">Concevoir et diffuser largement (via les </w:t>
      </w:r>
      <w:r w:rsidR="00B06C87" w:rsidRPr="0041490C">
        <w:rPr>
          <w:sz w:val="22"/>
          <w:szCs w:val="22"/>
        </w:rPr>
        <w:t>médias</w:t>
      </w:r>
      <w:r w:rsidRPr="0041490C">
        <w:rPr>
          <w:sz w:val="22"/>
          <w:szCs w:val="22"/>
        </w:rPr>
        <w:t xml:space="preserve"> sociaux) une exploitation didactique de ces extraits afin de mettre à la disposition des enseignants des illustrations </w:t>
      </w:r>
      <w:r w:rsidR="00B06C87" w:rsidRPr="0041490C">
        <w:rPr>
          <w:sz w:val="22"/>
          <w:szCs w:val="22"/>
        </w:rPr>
        <w:t>concrètes</w:t>
      </w:r>
      <w:r w:rsidRPr="0041490C">
        <w:rPr>
          <w:sz w:val="22"/>
          <w:szCs w:val="22"/>
        </w:rPr>
        <w:t xml:space="preserve"> de la gestion des langues </w:t>
      </w:r>
      <w:r w:rsidR="00B06C87" w:rsidRPr="0041490C">
        <w:rPr>
          <w:sz w:val="22"/>
          <w:szCs w:val="22"/>
        </w:rPr>
        <w:t>premières</w:t>
      </w:r>
      <w:r w:rsidRPr="0041490C">
        <w:rPr>
          <w:sz w:val="22"/>
          <w:szCs w:val="22"/>
        </w:rPr>
        <w:t xml:space="preserve"> des apprenants dans les salles de classe.</w:t>
      </w:r>
    </w:p>
    <w:p w14:paraId="6824FE1E" w14:textId="77777777" w:rsidR="00EB042C" w:rsidRDefault="009129FC" w:rsidP="006E569E">
      <w:pPr>
        <w:pStyle w:val="Default"/>
        <w:spacing w:after="60"/>
        <w:ind w:left="709"/>
        <w:jc w:val="both"/>
        <w:rPr>
          <w:sz w:val="22"/>
          <w:szCs w:val="22"/>
        </w:rPr>
      </w:pPr>
      <w:r w:rsidRPr="009129FC">
        <w:rPr>
          <w:sz w:val="22"/>
          <w:szCs w:val="22"/>
        </w:rPr>
        <w:t>Pour en savoir plus sur le projet :</w:t>
      </w:r>
    </w:p>
    <w:p w14:paraId="39008006" w14:textId="1BDFF25E" w:rsidR="00DB3EA4" w:rsidRPr="005C2078" w:rsidRDefault="00EB042C">
      <w:pPr>
        <w:pStyle w:val="Default"/>
        <w:numPr>
          <w:ilvl w:val="0"/>
          <w:numId w:val="10"/>
        </w:numPr>
        <w:spacing w:after="120"/>
        <w:rPr>
          <w:sz w:val="22"/>
          <w:szCs w:val="22"/>
        </w:rPr>
      </w:pPr>
      <w:r w:rsidRPr="005C2078">
        <w:rPr>
          <w:sz w:val="22"/>
          <w:szCs w:val="22"/>
        </w:rPr>
        <w:t>lien vers la bande-annonce du film :</w:t>
      </w:r>
      <w:r w:rsidR="005C2078" w:rsidRPr="005C2078">
        <w:rPr>
          <w:sz w:val="22"/>
          <w:szCs w:val="22"/>
        </w:rPr>
        <w:t xml:space="preserve"> </w:t>
      </w:r>
      <w:hyperlink r:id="rId7" w:history="1">
        <w:r w:rsidR="005C2078" w:rsidRPr="005C2078">
          <w:rPr>
            <w:rStyle w:val="Lienhypertexte"/>
            <w:sz w:val="22"/>
            <w:szCs w:val="22"/>
          </w:rPr>
          <w:t>https://www.youtube.com/watch?v=v39sqq1ChVA</w:t>
        </w:r>
      </w:hyperlink>
    </w:p>
    <w:p w14:paraId="6AA1725E" w14:textId="49DEB21B" w:rsidR="00EB042C" w:rsidRDefault="00EB042C">
      <w:pPr>
        <w:pStyle w:val="Default"/>
        <w:numPr>
          <w:ilvl w:val="0"/>
          <w:numId w:val="10"/>
        </w:numPr>
        <w:spacing w:after="120"/>
        <w:jc w:val="both"/>
        <w:rPr>
          <w:sz w:val="22"/>
          <w:szCs w:val="22"/>
        </w:rPr>
      </w:pPr>
      <w:r w:rsidRPr="005C2078">
        <w:rPr>
          <w:sz w:val="22"/>
          <w:szCs w:val="22"/>
        </w:rPr>
        <w:t xml:space="preserve">lien vers un article où je présente brièvement le projet et le contexte : </w:t>
      </w:r>
      <w:hyperlink r:id="rId8" w:history="1">
        <w:r w:rsidRPr="005C2078">
          <w:rPr>
            <w:sz w:val="22"/>
            <w:szCs w:val="22"/>
          </w:rPr>
          <w:t>https://eac.ac/articles/5201</w:t>
        </w:r>
      </w:hyperlink>
    </w:p>
    <w:p w14:paraId="6AB2E7BA" w14:textId="17170AAF" w:rsidR="000D6A92" w:rsidRPr="00CF4D36" w:rsidRDefault="000D6A92">
      <w:pPr>
        <w:pStyle w:val="Default"/>
        <w:numPr>
          <w:ilvl w:val="0"/>
          <w:numId w:val="11"/>
        </w:numPr>
        <w:spacing w:after="120"/>
        <w:jc w:val="both"/>
        <w:rPr>
          <w:sz w:val="22"/>
          <w:szCs w:val="22"/>
        </w:rPr>
      </w:pPr>
      <w:r w:rsidRPr="001C04CC">
        <w:rPr>
          <w:b/>
          <w:bCs/>
          <w:i/>
          <w:iCs/>
          <w:color w:val="auto"/>
          <w:sz w:val="22"/>
          <w:szCs w:val="22"/>
        </w:rPr>
        <w:lastRenderedPageBreak/>
        <w:t>Projet « </w:t>
      </w:r>
      <w:r w:rsidR="001579B0" w:rsidRPr="001C04CC">
        <w:rPr>
          <w:b/>
          <w:bCs/>
          <w:i/>
          <w:iCs/>
          <w:color w:val="auto"/>
          <w:sz w:val="22"/>
          <w:szCs w:val="22"/>
        </w:rPr>
        <w:t>Alphabétisation au Burkina Faso</w:t>
      </w:r>
      <w:r w:rsidRPr="001C04CC">
        <w:rPr>
          <w:b/>
          <w:bCs/>
          <w:i/>
          <w:iCs/>
          <w:color w:val="auto"/>
          <w:sz w:val="22"/>
          <w:szCs w:val="22"/>
        </w:rPr>
        <w:t> »</w:t>
      </w:r>
      <w:r w:rsidRPr="001C04CC">
        <w:rPr>
          <w:color w:val="auto"/>
          <w:sz w:val="22"/>
          <w:szCs w:val="22"/>
        </w:rPr>
        <w:t> </w:t>
      </w:r>
      <w:r w:rsidR="006871AD" w:rsidRPr="006871AD">
        <w:rPr>
          <w:color w:val="auto"/>
          <w:sz w:val="22"/>
          <w:szCs w:val="22"/>
        </w:rPr>
        <w:t>p</w:t>
      </w:r>
      <w:r w:rsidRPr="006871AD">
        <w:rPr>
          <w:color w:val="auto"/>
          <w:sz w:val="22"/>
          <w:szCs w:val="22"/>
        </w:rPr>
        <w:t>résent</w:t>
      </w:r>
      <w:r w:rsidR="006871AD">
        <w:rPr>
          <w:color w:val="auto"/>
          <w:sz w:val="22"/>
          <w:szCs w:val="22"/>
        </w:rPr>
        <w:t>ée</w:t>
      </w:r>
      <w:r w:rsidRPr="006871AD">
        <w:rPr>
          <w:color w:val="auto"/>
          <w:sz w:val="22"/>
          <w:szCs w:val="22"/>
        </w:rPr>
        <w:t xml:space="preserve"> par Christelle MIGNOT :</w:t>
      </w:r>
    </w:p>
    <w:p w14:paraId="6898CE96" w14:textId="77777777" w:rsidR="00FA04D3" w:rsidRPr="00FA04D3" w:rsidRDefault="00FA04D3" w:rsidP="00FA04D3">
      <w:pPr>
        <w:pStyle w:val="Default"/>
        <w:spacing w:before="120"/>
        <w:ind w:left="705"/>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Dans le cadre du programme Compétences pour Demain, Solidarité Laïque a mis en œuvre un projet d'alphabétisation au Burkina Faso, en Côte d’Ivoire et au Mali pour donner aux jeunes bénéficiaires des LABIS les savoirs de base nécessaires à leur émancipation.</w:t>
      </w:r>
    </w:p>
    <w:p w14:paraId="3CCACF3E" w14:textId="77777777" w:rsidR="00FA04D3" w:rsidRPr="00FA04D3" w:rsidRDefault="00FA04D3" w:rsidP="00FA04D3">
      <w:pPr>
        <w:pStyle w:val="Default"/>
        <w:spacing w:before="120"/>
        <w:ind w:left="705"/>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Dans ces trois pays, les résultats du diagnostic ont été similaires : nous avons constaté des lacunes au niveau de la formation initiale des enseignants en charge des cours d’alphabétisation. Dans les universités en effet, les formations, essentiellement théoriques, sont en décalage avec les compétences didactiques qu’exigent les salles de classe.</w:t>
      </w:r>
    </w:p>
    <w:p w14:paraId="1B90D34C" w14:textId="77777777" w:rsidR="00FA04D3" w:rsidRPr="00FA04D3" w:rsidRDefault="00FA04D3" w:rsidP="00FA04D3">
      <w:pPr>
        <w:pStyle w:val="Default"/>
        <w:spacing w:before="120"/>
        <w:ind w:left="705"/>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Nous avons donc construit un dispositif visant à renforcer en compétences de jeunes étudiants dans le domaine de la didactique, en partenariat avec leurs universités respectives.</w:t>
      </w:r>
    </w:p>
    <w:p w14:paraId="234C5A0B" w14:textId="282481B5" w:rsidR="00FA04D3" w:rsidRPr="00FA04D3" w:rsidRDefault="00FA04D3" w:rsidP="00FA04D3">
      <w:pPr>
        <w:pStyle w:val="Default"/>
        <w:spacing w:before="120"/>
        <w:ind w:left="705"/>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Ce renforcement de compétences porte sur les thématiques suivantes :</w:t>
      </w:r>
    </w:p>
    <w:p w14:paraId="43271750" w14:textId="08490F08" w:rsidR="00FA04D3" w:rsidRPr="00FA04D3" w:rsidRDefault="00FA04D3" w:rsidP="00FA04D3">
      <w:pPr>
        <w:pStyle w:val="Default"/>
        <w:numPr>
          <w:ilvl w:val="0"/>
          <w:numId w:val="21"/>
        </w:numPr>
        <w:spacing w:before="120"/>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Apprendre à analyser les besoins et le niveau des apprenants</w:t>
      </w:r>
    </w:p>
    <w:p w14:paraId="4DB61E32" w14:textId="2345A48F" w:rsidR="00FA04D3" w:rsidRPr="00FA04D3" w:rsidRDefault="00FA04D3" w:rsidP="00FA04D3">
      <w:pPr>
        <w:pStyle w:val="Default"/>
        <w:numPr>
          <w:ilvl w:val="0"/>
          <w:numId w:val="21"/>
        </w:numPr>
        <w:spacing w:before="120"/>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Construire et animer des formations dans la langue première (L1) des apprenants</w:t>
      </w:r>
    </w:p>
    <w:p w14:paraId="5EB13E9A" w14:textId="00BD562B" w:rsidR="00FA04D3" w:rsidRPr="00FA04D3" w:rsidRDefault="00FA04D3" w:rsidP="00FA04D3">
      <w:pPr>
        <w:pStyle w:val="Default"/>
        <w:numPr>
          <w:ilvl w:val="0"/>
          <w:numId w:val="21"/>
        </w:numPr>
        <w:spacing w:before="120"/>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Opérer des transferts de la L1 des apprenants vers le français</w:t>
      </w:r>
    </w:p>
    <w:p w14:paraId="50BB7D00" w14:textId="4F5ECB1E" w:rsidR="00FA04D3" w:rsidRPr="00FA04D3" w:rsidRDefault="00FA04D3" w:rsidP="00FA04D3">
      <w:pPr>
        <w:pStyle w:val="Default"/>
        <w:numPr>
          <w:ilvl w:val="0"/>
          <w:numId w:val="21"/>
        </w:numPr>
        <w:spacing w:before="120"/>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Construire et animer des formations en FLS (Français Langue Seconde)</w:t>
      </w:r>
    </w:p>
    <w:p w14:paraId="43B747C9" w14:textId="464B39E6" w:rsidR="00FA04D3" w:rsidRPr="00FA04D3" w:rsidRDefault="00FA04D3" w:rsidP="00FA04D3">
      <w:pPr>
        <w:pStyle w:val="Default"/>
        <w:numPr>
          <w:ilvl w:val="0"/>
          <w:numId w:val="21"/>
        </w:numPr>
        <w:spacing w:before="120"/>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Construire des cours et des outils d’alphabétisation</w:t>
      </w:r>
    </w:p>
    <w:p w14:paraId="6949BB3D" w14:textId="453499D0" w:rsidR="00FA04D3" w:rsidRPr="00FA04D3" w:rsidRDefault="00FA04D3" w:rsidP="00FA04D3">
      <w:pPr>
        <w:pStyle w:val="Default"/>
        <w:numPr>
          <w:ilvl w:val="0"/>
          <w:numId w:val="21"/>
        </w:numPr>
        <w:spacing w:before="120"/>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Auto-évaluer l’impact des formations sur le niveau des élèves</w:t>
      </w:r>
    </w:p>
    <w:p w14:paraId="28391A13" w14:textId="77777777" w:rsidR="00FA04D3" w:rsidRPr="00FA04D3" w:rsidRDefault="00FA04D3" w:rsidP="00FA04D3">
      <w:pPr>
        <w:pStyle w:val="Default"/>
        <w:spacing w:before="120"/>
        <w:ind w:left="708"/>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Il s’agit donc d’un processus long : chaque étudiant est engagé pendant deux ans environ dans ce dispositif de formation.</w:t>
      </w:r>
    </w:p>
    <w:p w14:paraId="0A882D40" w14:textId="77777777" w:rsidR="00FA04D3" w:rsidRPr="00FA04D3" w:rsidRDefault="00FA04D3" w:rsidP="00FA04D3">
      <w:pPr>
        <w:pStyle w:val="Default"/>
        <w:spacing w:before="120"/>
        <w:ind w:left="708"/>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Par ailleurs, en complément des formations théoriques, les étudiants sont invités à mettre en pratique leurs acquis dans des salles de classe. Après chaque formation en effet, ils animent des cours d’alphabétisation auprès d’un public de jeunes adultes analphabètes, en étant accompagnés par un formateur expert.</w:t>
      </w:r>
    </w:p>
    <w:p w14:paraId="48ADE794" w14:textId="7E57D4B5" w:rsidR="00FA04D3" w:rsidRPr="00FA04D3" w:rsidRDefault="00FA04D3" w:rsidP="00FA04D3">
      <w:pPr>
        <w:pStyle w:val="Default"/>
        <w:spacing w:before="120"/>
        <w:ind w:left="708"/>
        <w:jc w:val="both"/>
        <w:rPr>
          <w:rFonts w:asciiTheme="minorHAnsi" w:hAnsiTheme="minorHAnsi" w:cstheme="minorHAnsi"/>
          <w:color w:val="auto"/>
          <w:sz w:val="22"/>
          <w:szCs w:val="22"/>
          <w:shd w:val="clear" w:color="auto" w:fill="FFFFFF"/>
        </w:rPr>
      </w:pPr>
      <w:r w:rsidRPr="00FA04D3">
        <w:rPr>
          <w:rFonts w:asciiTheme="minorHAnsi" w:hAnsiTheme="minorHAnsi" w:cstheme="minorHAnsi"/>
          <w:color w:val="auto"/>
          <w:sz w:val="22"/>
          <w:szCs w:val="22"/>
          <w:shd w:val="clear" w:color="auto" w:fill="FFFFFF"/>
        </w:rPr>
        <w:t xml:space="preserve">Actuellement, 84 adultes bénéficient de ces formations en alphabétisation </w:t>
      </w:r>
      <w:r w:rsidRPr="00FA04D3">
        <w:rPr>
          <w:rFonts w:asciiTheme="minorHAnsi" w:eastAsia="Times New Roman" w:hAnsiTheme="minorHAnsi" w:cstheme="minorHAnsi"/>
          <w:sz w:val="22"/>
          <w:szCs w:val="22"/>
          <w:lang w:eastAsia="fr-FR"/>
        </w:rPr>
        <w:t>:</w:t>
      </w:r>
    </w:p>
    <w:p w14:paraId="5299F9DF" w14:textId="77777777" w:rsidR="00FA04D3" w:rsidRPr="00FA04D3" w:rsidRDefault="00FA04D3" w:rsidP="00FA04D3">
      <w:pPr>
        <w:pStyle w:val="Default"/>
        <w:numPr>
          <w:ilvl w:val="0"/>
          <w:numId w:val="20"/>
        </w:numPr>
        <w:spacing w:before="120"/>
        <w:jc w:val="both"/>
        <w:rPr>
          <w:rFonts w:asciiTheme="minorHAnsi" w:hAnsiTheme="minorHAnsi" w:cstheme="minorHAnsi"/>
          <w:color w:val="auto"/>
          <w:sz w:val="22"/>
          <w:szCs w:val="22"/>
          <w:shd w:val="clear" w:color="auto" w:fill="FFFFFF"/>
        </w:rPr>
      </w:pPr>
      <w:r w:rsidRPr="00FA04D3">
        <w:rPr>
          <w:rFonts w:asciiTheme="minorHAnsi" w:eastAsia="Times New Roman" w:hAnsiTheme="minorHAnsi" w:cstheme="minorHAnsi"/>
          <w:sz w:val="22"/>
          <w:szCs w:val="22"/>
          <w:lang w:eastAsia="fr-FR"/>
        </w:rPr>
        <w:t>24 adultes (agriculteurs, agricultrices, maçons) à Koubri (Burkina Faso)</w:t>
      </w:r>
    </w:p>
    <w:p w14:paraId="2A2396F8" w14:textId="7C0AAEFA" w:rsidR="00FA04D3" w:rsidRPr="00FA04D3" w:rsidRDefault="00FA04D3" w:rsidP="00FA04D3">
      <w:pPr>
        <w:pStyle w:val="Default"/>
        <w:numPr>
          <w:ilvl w:val="0"/>
          <w:numId w:val="20"/>
        </w:numPr>
        <w:spacing w:before="120"/>
        <w:jc w:val="both"/>
        <w:rPr>
          <w:rFonts w:asciiTheme="minorHAnsi" w:hAnsiTheme="minorHAnsi" w:cstheme="minorHAnsi"/>
          <w:color w:val="auto"/>
          <w:sz w:val="22"/>
          <w:szCs w:val="22"/>
          <w:shd w:val="clear" w:color="auto" w:fill="FFFFFF"/>
        </w:rPr>
      </w:pPr>
      <w:r w:rsidRPr="00FA04D3">
        <w:rPr>
          <w:rFonts w:asciiTheme="minorHAnsi" w:eastAsia="Times New Roman" w:hAnsiTheme="minorHAnsi" w:cstheme="minorHAnsi"/>
          <w:sz w:val="22"/>
          <w:szCs w:val="22"/>
          <w:lang w:eastAsia="fr-FR"/>
        </w:rPr>
        <w:t>60 adultes (vendeuses sur les marchés) à Abidjan (Côte d’Ivoire)</w:t>
      </w:r>
    </w:p>
    <w:p w14:paraId="32637472" w14:textId="77777777" w:rsidR="00FA04D3" w:rsidRPr="006E569E" w:rsidRDefault="00FA04D3" w:rsidP="00FA04D3">
      <w:pPr>
        <w:pStyle w:val="Default"/>
        <w:spacing w:before="120"/>
        <w:ind w:left="360"/>
        <w:jc w:val="both"/>
        <w:rPr>
          <w:rFonts w:asciiTheme="minorHAnsi" w:eastAsia="Times New Roman" w:hAnsiTheme="minorHAnsi" w:cstheme="minorHAnsi"/>
          <w:color w:val="auto"/>
          <w:sz w:val="22"/>
          <w:szCs w:val="22"/>
          <w:lang w:eastAsia="fr-FR"/>
        </w:rPr>
      </w:pPr>
      <w:r w:rsidRPr="006E569E">
        <w:rPr>
          <w:rFonts w:asciiTheme="minorHAnsi" w:eastAsia="Times New Roman" w:hAnsiTheme="minorHAnsi" w:cstheme="minorHAnsi"/>
          <w:color w:val="auto"/>
          <w:sz w:val="22"/>
          <w:szCs w:val="22"/>
          <w:lang w:eastAsia="fr-FR"/>
        </w:rPr>
        <w:t>Remarque : il est question que ces formations soient interrompues (motif d’une telle décision : pas de cohérence avec la phase 2 de CPD). Christelle alerte l’équipe sur les conséquences d’une telle décision : risque de retour des élèves à leur analphabétisme de départ.</w:t>
      </w:r>
    </w:p>
    <w:p w14:paraId="0A50CBEF" w14:textId="3D0F66EA" w:rsidR="00981682" w:rsidRDefault="00981682">
      <w:pPr>
        <w:pStyle w:val="Default"/>
        <w:numPr>
          <w:ilvl w:val="0"/>
          <w:numId w:val="15"/>
        </w:numPr>
        <w:spacing w:before="120" w:after="120"/>
        <w:jc w:val="both"/>
        <w:rPr>
          <w:color w:val="auto"/>
          <w:sz w:val="22"/>
          <w:szCs w:val="22"/>
        </w:rPr>
      </w:pPr>
      <w:r w:rsidRPr="0041490C">
        <w:rPr>
          <w:color w:val="auto"/>
          <w:sz w:val="22"/>
          <w:szCs w:val="22"/>
        </w:rPr>
        <w:t>Echange d’informations sur les activités menées par les organisations membres participantes dans la région Afrique de l’Ouest :</w:t>
      </w:r>
    </w:p>
    <w:p w14:paraId="58EAB96A" w14:textId="77777777" w:rsidR="00875BE1" w:rsidRDefault="008D7E20">
      <w:pPr>
        <w:pStyle w:val="Default"/>
        <w:numPr>
          <w:ilvl w:val="0"/>
          <w:numId w:val="2"/>
        </w:numPr>
        <w:spacing w:before="120"/>
        <w:jc w:val="both"/>
        <w:rPr>
          <w:sz w:val="22"/>
          <w:szCs w:val="22"/>
        </w:rPr>
      </w:pPr>
      <w:r w:rsidRPr="00302F5B">
        <w:rPr>
          <w:b/>
          <w:bCs/>
          <w:color w:val="auto"/>
          <w:sz w:val="22"/>
          <w:szCs w:val="22"/>
          <w:u w:val="single"/>
        </w:rPr>
        <w:t>Solidarité Laïque</w:t>
      </w:r>
      <w:r w:rsidRPr="00302F5B">
        <w:rPr>
          <w:color w:val="auto"/>
          <w:sz w:val="22"/>
          <w:szCs w:val="22"/>
        </w:rPr>
        <w:t> </w:t>
      </w:r>
      <w:r w:rsidRPr="00241776">
        <w:rPr>
          <w:sz w:val="22"/>
          <w:szCs w:val="22"/>
        </w:rPr>
        <w:t xml:space="preserve">: </w:t>
      </w:r>
      <w:r w:rsidRPr="006E569E">
        <w:rPr>
          <w:i/>
          <w:iCs/>
          <w:color w:val="0070C0"/>
          <w:sz w:val="22"/>
          <w:szCs w:val="22"/>
        </w:rPr>
        <w:t xml:space="preserve">Anne-Marie HASTER </w:t>
      </w:r>
      <w:r w:rsidR="00DB1E41" w:rsidRPr="006E569E">
        <w:rPr>
          <w:i/>
          <w:iCs/>
          <w:color w:val="0070C0"/>
          <w:sz w:val="22"/>
          <w:szCs w:val="22"/>
        </w:rPr>
        <w:t>a relevé le besoin sur la laïcité et propose de contacter la délégation générale de l’ADOSEN, membre du CNSL qui a développé</w:t>
      </w:r>
      <w:r w:rsidR="00241776" w:rsidRPr="006E569E">
        <w:rPr>
          <w:i/>
          <w:iCs/>
          <w:color w:val="0070C0"/>
          <w:sz w:val="22"/>
          <w:szCs w:val="22"/>
        </w:rPr>
        <w:t xml:space="preserve"> des outils de formation et de sensibilisation sur la laïcité auprès des jeunes.</w:t>
      </w:r>
    </w:p>
    <w:p w14:paraId="3E2A9ECA" w14:textId="54624480" w:rsidR="002A7195" w:rsidRPr="00875BE1" w:rsidRDefault="00981682">
      <w:pPr>
        <w:pStyle w:val="Default"/>
        <w:numPr>
          <w:ilvl w:val="0"/>
          <w:numId w:val="2"/>
        </w:numPr>
        <w:spacing w:before="120"/>
        <w:jc w:val="both"/>
        <w:rPr>
          <w:sz w:val="22"/>
          <w:szCs w:val="22"/>
        </w:rPr>
      </w:pPr>
      <w:r w:rsidRPr="00875BE1">
        <w:rPr>
          <w:b/>
          <w:bCs/>
          <w:color w:val="auto"/>
          <w:sz w:val="22"/>
          <w:szCs w:val="22"/>
          <w:u w:val="single"/>
        </w:rPr>
        <w:t>ED4Free</w:t>
      </w:r>
      <w:r w:rsidRPr="00875BE1">
        <w:rPr>
          <w:color w:val="auto"/>
          <w:sz w:val="22"/>
          <w:szCs w:val="22"/>
        </w:rPr>
        <w:t xml:space="preserve"> : </w:t>
      </w:r>
      <w:r w:rsidR="00212467" w:rsidRPr="00875BE1">
        <w:rPr>
          <w:color w:val="auto"/>
          <w:sz w:val="22"/>
          <w:szCs w:val="22"/>
        </w:rPr>
        <w:t xml:space="preserve">présentation des </w:t>
      </w:r>
      <w:r w:rsidR="00BF16BF" w:rsidRPr="00875BE1">
        <w:rPr>
          <w:color w:val="auto"/>
          <w:sz w:val="22"/>
          <w:szCs w:val="22"/>
        </w:rPr>
        <w:t xml:space="preserve">projets </w:t>
      </w:r>
      <w:r w:rsidR="00C71795" w:rsidRPr="00875BE1">
        <w:rPr>
          <w:color w:val="auto"/>
          <w:sz w:val="22"/>
          <w:szCs w:val="22"/>
        </w:rPr>
        <w:t>à Madagascar</w:t>
      </w:r>
      <w:r w:rsidR="002A7195" w:rsidRPr="002A7195">
        <w:t>, à savoir :</w:t>
      </w:r>
    </w:p>
    <w:p w14:paraId="6352CF3F" w14:textId="77777777" w:rsidR="00C71795" w:rsidRPr="00C71795" w:rsidRDefault="002A7195">
      <w:pPr>
        <w:pStyle w:val="Default"/>
        <w:numPr>
          <w:ilvl w:val="2"/>
          <w:numId w:val="1"/>
        </w:numPr>
        <w:spacing w:before="60"/>
        <w:ind w:left="1060" w:hanging="357"/>
        <w:jc w:val="both"/>
        <w:rPr>
          <w:color w:val="auto"/>
          <w:sz w:val="22"/>
          <w:szCs w:val="22"/>
        </w:rPr>
      </w:pPr>
      <w:r w:rsidRPr="00C71795">
        <w:rPr>
          <w:sz w:val="22"/>
          <w:szCs w:val="22"/>
        </w:rPr>
        <w:t>La mise en place d’une plateforme de formation en ligne dédiée au projet, en langue Malagasy,</w:t>
      </w:r>
    </w:p>
    <w:p w14:paraId="02D0A01E" w14:textId="77777777" w:rsidR="00C71795" w:rsidRPr="00C71795" w:rsidRDefault="002A7195">
      <w:pPr>
        <w:pStyle w:val="Default"/>
        <w:numPr>
          <w:ilvl w:val="2"/>
          <w:numId w:val="1"/>
        </w:numPr>
        <w:spacing w:before="60"/>
        <w:ind w:left="1060" w:hanging="357"/>
        <w:jc w:val="both"/>
        <w:rPr>
          <w:color w:val="auto"/>
          <w:sz w:val="22"/>
          <w:szCs w:val="22"/>
        </w:rPr>
      </w:pPr>
      <w:r w:rsidRPr="00C71795">
        <w:rPr>
          <w:sz w:val="22"/>
          <w:szCs w:val="22"/>
        </w:rPr>
        <w:t>Avec des contenus en Malagasy pour la formations des femmes mères célibataires, contenus collectés et/ou créés par l’équipe projet.</w:t>
      </w:r>
    </w:p>
    <w:p w14:paraId="3F8A12AE" w14:textId="77777777" w:rsidR="00C71795" w:rsidRPr="00C71795" w:rsidRDefault="002A7195">
      <w:pPr>
        <w:pStyle w:val="Default"/>
        <w:numPr>
          <w:ilvl w:val="2"/>
          <w:numId w:val="1"/>
        </w:numPr>
        <w:spacing w:before="60"/>
        <w:ind w:left="1060" w:hanging="357"/>
        <w:jc w:val="both"/>
        <w:rPr>
          <w:color w:val="auto"/>
          <w:sz w:val="22"/>
          <w:szCs w:val="22"/>
        </w:rPr>
      </w:pPr>
      <w:r w:rsidRPr="00C71795">
        <w:rPr>
          <w:sz w:val="22"/>
          <w:szCs w:val="22"/>
        </w:rPr>
        <w:t>Dans une organisation en mode agile.</w:t>
      </w:r>
    </w:p>
    <w:p w14:paraId="3A2E0DB9" w14:textId="041BEBBB" w:rsidR="002516D8" w:rsidRDefault="002A7195">
      <w:pPr>
        <w:pStyle w:val="Default"/>
        <w:numPr>
          <w:ilvl w:val="2"/>
          <w:numId w:val="1"/>
        </w:numPr>
        <w:spacing w:before="60"/>
        <w:ind w:left="1060" w:hanging="357"/>
        <w:jc w:val="both"/>
        <w:rPr>
          <w:color w:val="auto"/>
          <w:sz w:val="22"/>
          <w:szCs w:val="22"/>
        </w:rPr>
      </w:pPr>
      <w:r w:rsidRPr="00C71795">
        <w:rPr>
          <w:sz w:val="22"/>
          <w:szCs w:val="22"/>
        </w:rPr>
        <w:lastRenderedPageBreak/>
        <w:t>Sachant que dans 3 mois chacun des 3 RAN (responsable numérique) des Labis aura dans sa poche un mini serveur éducatif sur smartphone hébergeant cette plateforme et pas mal d’autres contenus (notamment Wikipédia, Wikibook et Wiktionnaire en Malagasy).</w:t>
      </w:r>
    </w:p>
    <w:p w14:paraId="299790BD" w14:textId="77777777" w:rsidR="002516D8" w:rsidRPr="002516D8" w:rsidRDefault="002A7195">
      <w:pPr>
        <w:pStyle w:val="Default"/>
        <w:numPr>
          <w:ilvl w:val="2"/>
          <w:numId w:val="1"/>
        </w:numPr>
        <w:spacing w:before="60"/>
        <w:ind w:left="1060" w:hanging="357"/>
        <w:jc w:val="both"/>
        <w:rPr>
          <w:color w:val="auto"/>
          <w:sz w:val="22"/>
          <w:szCs w:val="22"/>
        </w:rPr>
      </w:pPr>
      <w:r w:rsidRPr="002516D8">
        <w:rPr>
          <w:sz w:val="22"/>
          <w:szCs w:val="22"/>
        </w:rPr>
        <w:t xml:space="preserve">Lien vers la plateforme qui est encore en construction : </w:t>
      </w:r>
      <w:hyperlink r:id="rId9" w:history="1">
        <w:r w:rsidRPr="002516D8">
          <w:rPr>
            <w:rStyle w:val="Lienhypertexte"/>
            <w:sz w:val="22"/>
            <w:szCs w:val="22"/>
          </w:rPr>
          <w:t>https://lms.edcloud.fr/sandratra/</w:t>
        </w:r>
      </w:hyperlink>
      <w:r w:rsidRPr="002516D8">
        <w:rPr>
          <w:sz w:val="22"/>
          <w:szCs w:val="22"/>
        </w:rPr>
        <w:t>   (actuellement chez OVH, sera migré chez un hébergeur de Mada)</w:t>
      </w:r>
    </w:p>
    <w:p w14:paraId="10D4AD4A" w14:textId="03A4C79E" w:rsidR="002A7195" w:rsidRPr="008A4746" w:rsidRDefault="002A7195">
      <w:pPr>
        <w:pStyle w:val="Default"/>
        <w:numPr>
          <w:ilvl w:val="2"/>
          <w:numId w:val="1"/>
        </w:numPr>
        <w:spacing w:after="120"/>
        <w:jc w:val="both"/>
        <w:rPr>
          <w:color w:val="auto"/>
          <w:sz w:val="22"/>
          <w:szCs w:val="22"/>
        </w:rPr>
      </w:pPr>
      <w:r w:rsidRPr="002516D8">
        <w:rPr>
          <w:sz w:val="22"/>
          <w:szCs w:val="22"/>
        </w:rPr>
        <w:t xml:space="preserve">Et pour illustrer ce qui est faisable, le lien vers une démo des mini-serveurs sur smartphones qui seront déployés la semaine prochaine avec une autre ONG, Accesmad : </w:t>
      </w:r>
      <w:hyperlink r:id="rId10" w:history="1">
        <w:r w:rsidRPr="002516D8">
          <w:rPr>
            <w:rStyle w:val="Lienhypertexte"/>
            <w:sz w:val="22"/>
            <w:szCs w:val="22"/>
          </w:rPr>
          <w:t>http://educmad.edbox.fr/educmad/</w:t>
        </w:r>
      </w:hyperlink>
      <w:r w:rsidRPr="002516D8">
        <w:rPr>
          <w:sz w:val="22"/>
          <w:szCs w:val="22"/>
        </w:rPr>
        <w:t xml:space="preserve"> Cette démo tourne sur une Raspberry PI, mais 15 smartphones seront déployés en pilote dans les lycées de Mada la semaine prochaine avec exactement la même configuration et les mêmes performances. Cout unitaire du smartphone : 0 €, un organisme public français en a offert 1000.</w:t>
      </w:r>
    </w:p>
    <w:p w14:paraId="638AA5CE" w14:textId="44A35A44" w:rsidR="008A4746" w:rsidRPr="00C1674A" w:rsidRDefault="008A4746" w:rsidP="00425758">
      <w:pPr>
        <w:pStyle w:val="Default"/>
        <w:ind w:left="705"/>
        <w:jc w:val="both"/>
        <w:rPr>
          <w:color w:val="auto"/>
          <w:sz w:val="22"/>
          <w:szCs w:val="22"/>
        </w:rPr>
      </w:pPr>
      <w:r>
        <w:rPr>
          <w:sz w:val="22"/>
          <w:szCs w:val="22"/>
        </w:rPr>
        <w:t xml:space="preserve">Présentation d’autres plateformes à Mada et </w:t>
      </w:r>
      <w:r w:rsidR="00C1674A">
        <w:rPr>
          <w:sz w:val="22"/>
          <w:szCs w:val="22"/>
        </w:rPr>
        <w:t>autres pays d’Afrique subsaharienne :</w:t>
      </w:r>
    </w:p>
    <w:p w14:paraId="4CFEB37C" w14:textId="3AA3505A" w:rsidR="00C1674A" w:rsidRPr="007F0132" w:rsidRDefault="00C1674A">
      <w:pPr>
        <w:pStyle w:val="Default"/>
        <w:numPr>
          <w:ilvl w:val="0"/>
          <w:numId w:val="19"/>
        </w:numPr>
        <w:spacing w:before="60"/>
        <w:jc w:val="both"/>
        <w:rPr>
          <w:color w:val="auto"/>
          <w:sz w:val="22"/>
          <w:szCs w:val="22"/>
        </w:rPr>
      </w:pPr>
      <w:r w:rsidRPr="007F0132">
        <w:rPr>
          <w:rFonts w:eastAsia="Times New Roman"/>
          <w:sz w:val="22"/>
          <w:szCs w:val="22"/>
        </w:rPr>
        <w:t xml:space="preserve">Ministère educ Mada : </w:t>
      </w:r>
      <w:hyperlink r:id="rId11" w:history="1">
        <w:r w:rsidRPr="007F0132">
          <w:rPr>
            <w:rStyle w:val="Lienhypertexte"/>
            <w:rFonts w:eastAsia="Times New Roman"/>
            <w:sz w:val="22"/>
            <w:szCs w:val="22"/>
          </w:rPr>
          <w:t>http://eduscac.edbox.fr/moodle/</w:t>
        </w:r>
      </w:hyperlink>
    </w:p>
    <w:p w14:paraId="07BB12D4" w14:textId="77777777" w:rsidR="007F0132" w:rsidRPr="007F0132" w:rsidRDefault="007F0132">
      <w:pPr>
        <w:pStyle w:val="Default"/>
        <w:numPr>
          <w:ilvl w:val="0"/>
          <w:numId w:val="19"/>
        </w:numPr>
        <w:spacing w:before="60"/>
        <w:jc w:val="both"/>
        <w:rPr>
          <w:color w:val="auto"/>
          <w:sz w:val="22"/>
          <w:szCs w:val="22"/>
        </w:rPr>
      </w:pPr>
      <w:r w:rsidRPr="007F0132">
        <w:rPr>
          <w:rFonts w:eastAsia="Times New Roman"/>
          <w:sz w:val="22"/>
          <w:szCs w:val="22"/>
          <w:lang w:val="en-US"/>
        </w:rPr>
        <w:t xml:space="preserve">Action Education (login demo  / demo ) : </w:t>
      </w:r>
      <w:hyperlink r:id="rId12" w:history="1">
        <w:r w:rsidRPr="007F0132">
          <w:rPr>
            <w:rStyle w:val="Lienhypertexte"/>
            <w:rFonts w:eastAsia="Times New Roman"/>
            <w:sz w:val="22"/>
            <w:szCs w:val="22"/>
            <w:lang w:val="en-US"/>
          </w:rPr>
          <w:t>https://learning.action-education.org/</w:t>
        </w:r>
      </w:hyperlink>
    </w:p>
    <w:p w14:paraId="56742A11" w14:textId="7AE459E4" w:rsidR="00C1674A" w:rsidRPr="007F0132" w:rsidRDefault="007F0132">
      <w:pPr>
        <w:pStyle w:val="Default"/>
        <w:numPr>
          <w:ilvl w:val="0"/>
          <w:numId w:val="19"/>
        </w:numPr>
        <w:spacing w:before="60"/>
        <w:jc w:val="both"/>
        <w:rPr>
          <w:color w:val="auto"/>
          <w:sz w:val="22"/>
          <w:szCs w:val="22"/>
        </w:rPr>
      </w:pPr>
      <w:r w:rsidRPr="007F0132">
        <w:rPr>
          <w:rFonts w:eastAsia="Times New Roman"/>
          <w:sz w:val="22"/>
          <w:szCs w:val="22"/>
        </w:rPr>
        <w:t xml:space="preserve">Labis Afrique de l’Ouest : </w:t>
      </w:r>
      <w:hyperlink r:id="rId13" w:history="1">
        <w:r w:rsidRPr="007F0132">
          <w:rPr>
            <w:rStyle w:val="Lienhypertexte"/>
            <w:rFonts w:eastAsia="Times New Roman"/>
            <w:sz w:val="22"/>
            <w:szCs w:val="22"/>
          </w:rPr>
          <w:t>https://lms.edcloud.fr/labis/</w:t>
        </w:r>
      </w:hyperlink>
    </w:p>
    <w:p w14:paraId="4FA00523" w14:textId="0770ECDE" w:rsidR="00981682" w:rsidRPr="006E569E" w:rsidRDefault="00E6688A" w:rsidP="00202BB4">
      <w:pPr>
        <w:spacing w:before="120" w:after="120"/>
        <w:ind w:left="360"/>
        <w:jc w:val="both"/>
        <w:rPr>
          <w:i/>
          <w:iCs/>
          <w:color w:val="0070C0"/>
        </w:rPr>
      </w:pPr>
      <w:r w:rsidRPr="006E569E">
        <w:rPr>
          <w:i/>
          <w:iCs/>
          <w:color w:val="0070C0"/>
        </w:rPr>
        <w:t xml:space="preserve">Thierry et Christelle prévoient </w:t>
      </w:r>
      <w:r w:rsidR="00270301" w:rsidRPr="006E569E">
        <w:rPr>
          <w:i/>
          <w:iCs/>
          <w:color w:val="0070C0"/>
        </w:rPr>
        <w:t xml:space="preserve">un temps d’échange pour promouvoir le film « J’apprends si je comprends » et </w:t>
      </w:r>
      <w:r w:rsidR="000F0713" w:rsidRPr="006E569E">
        <w:rPr>
          <w:i/>
          <w:iCs/>
          <w:color w:val="0070C0"/>
        </w:rPr>
        <w:t>l’utilisation possible de ces plateformes pour le projet d’alphabétisation au Burkina Faso et en Côte d’Ivoire.</w:t>
      </w:r>
      <w:r w:rsidR="00202BB4" w:rsidRPr="006E569E">
        <w:rPr>
          <w:i/>
          <w:iCs/>
          <w:color w:val="0070C0"/>
        </w:rPr>
        <w:t xml:space="preserve"> Ils se réunissent tous les lundis avec les collègues des LABIS pour construire des parcours de formation LABIS sur MOODLE. Thierry nous accompagne sur ce projet. </w:t>
      </w:r>
    </w:p>
    <w:p w14:paraId="45838998" w14:textId="1E26348C" w:rsidR="00AD66EC" w:rsidRDefault="003C3255">
      <w:pPr>
        <w:pStyle w:val="Default"/>
        <w:numPr>
          <w:ilvl w:val="0"/>
          <w:numId w:val="15"/>
        </w:numPr>
        <w:spacing w:after="60"/>
        <w:jc w:val="both"/>
        <w:rPr>
          <w:color w:val="auto"/>
          <w:sz w:val="22"/>
          <w:szCs w:val="22"/>
        </w:rPr>
      </w:pPr>
      <w:r w:rsidRPr="00302F5B">
        <w:rPr>
          <w:b/>
          <w:bCs/>
          <w:color w:val="auto"/>
          <w:sz w:val="22"/>
          <w:szCs w:val="22"/>
          <w:u w:val="single"/>
        </w:rPr>
        <w:t>GREF</w:t>
      </w:r>
      <w:r w:rsidR="00981682" w:rsidRPr="00302F5B">
        <w:rPr>
          <w:color w:val="auto"/>
          <w:sz w:val="22"/>
          <w:szCs w:val="22"/>
        </w:rPr>
        <w:t> </w:t>
      </w:r>
      <w:r w:rsidR="00981682">
        <w:rPr>
          <w:color w:val="auto"/>
          <w:sz w:val="22"/>
          <w:szCs w:val="22"/>
        </w:rPr>
        <w:t>:</w:t>
      </w:r>
      <w:r w:rsidR="00064676" w:rsidRPr="00064676">
        <w:rPr>
          <w:color w:val="auto"/>
          <w:sz w:val="22"/>
          <w:szCs w:val="22"/>
        </w:rPr>
        <w:t xml:space="preserve"> </w:t>
      </w:r>
      <w:r w:rsidR="002D7BC1">
        <w:rPr>
          <w:color w:val="auto"/>
          <w:sz w:val="22"/>
          <w:szCs w:val="22"/>
        </w:rPr>
        <w:t xml:space="preserve">Du fait d’une autre réunion, </w:t>
      </w:r>
      <w:r w:rsidR="00AD66EC">
        <w:rPr>
          <w:color w:val="auto"/>
          <w:sz w:val="22"/>
          <w:szCs w:val="22"/>
        </w:rPr>
        <w:t xml:space="preserve">Monique a très rapidement </w:t>
      </w:r>
      <w:r w:rsidR="002D7BC1">
        <w:rPr>
          <w:color w:val="auto"/>
          <w:sz w:val="22"/>
          <w:szCs w:val="22"/>
        </w:rPr>
        <w:t>présenté son actualité</w:t>
      </w:r>
      <w:r w:rsidR="00755F7E">
        <w:rPr>
          <w:color w:val="auto"/>
          <w:sz w:val="22"/>
          <w:szCs w:val="22"/>
        </w:rPr>
        <w:t xml:space="preserve"> dans les pays d’intervention du GREF</w:t>
      </w:r>
      <w:r w:rsidR="002D7BC1">
        <w:rPr>
          <w:color w:val="auto"/>
          <w:sz w:val="22"/>
          <w:szCs w:val="22"/>
        </w:rPr>
        <w:t>.</w:t>
      </w:r>
    </w:p>
    <w:p w14:paraId="3558935C" w14:textId="26593CBF" w:rsidR="00064676" w:rsidRPr="006E569E" w:rsidRDefault="00755F7E" w:rsidP="00202BB4">
      <w:pPr>
        <w:pStyle w:val="Default"/>
        <w:spacing w:after="60"/>
        <w:ind w:left="360"/>
        <w:jc w:val="both"/>
        <w:rPr>
          <w:color w:val="0070C0"/>
          <w:sz w:val="22"/>
          <w:szCs w:val="22"/>
        </w:rPr>
      </w:pPr>
      <w:r w:rsidRPr="006E569E">
        <w:rPr>
          <w:i/>
          <w:iCs/>
          <w:color w:val="0070C0"/>
          <w:sz w:val="22"/>
          <w:szCs w:val="22"/>
        </w:rPr>
        <w:t>S</w:t>
      </w:r>
      <w:r w:rsidR="00064676" w:rsidRPr="006E569E">
        <w:rPr>
          <w:i/>
          <w:iCs/>
          <w:color w:val="0070C0"/>
          <w:sz w:val="22"/>
          <w:szCs w:val="22"/>
        </w:rPr>
        <w:t>achant que le GREF développe des projets en lien avec l’employabilité et insertion professionnelle au Bénin et au Sénégal, Monique renouvelle sa demande d’un échange bilatéral avec Pascal pour des éventuelles synergies opérationnelles.</w:t>
      </w:r>
    </w:p>
    <w:p w14:paraId="741F226A" w14:textId="50B2D085" w:rsidR="00FD31D1" w:rsidRPr="00202BB4" w:rsidRDefault="00145C93">
      <w:pPr>
        <w:pStyle w:val="Default"/>
        <w:numPr>
          <w:ilvl w:val="0"/>
          <w:numId w:val="15"/>
        </w:numPr>
        <w:spacing w:before="120"/>
        <w:jc w:val="both"/>
        <w:rPr>
          <w:sz w:val="22"/>
          <w:szCs w:val="22"/>
        </w:rPr>
      </w:pPr>
      <w:r w:rsidRPr="00302F5B">
        <w:rPr>
          <w:b/>
          <w:bCs/>
          <w:color w:val="auto"/>
          <w:sz w:val="22"/>
          <w:szCs w:val="22"/>
          <w:u w:val="single"/>
        </w:rPr>
        <w:t xml:space="preserve">UNSA </w:t>
      </w:r>
      <w:r w:rsidR="00F430DE" w:rsidRPr="00302F5B">
        <w:rPr>
          <w:b/>
          <w:bCs/>
          <w:color w:val="auto"/>
          <w:sz w:val="22"/>
          <w:szCs w:val="22"/>
          <w:u w:val="single"/>
        </w:rPr>
        <w:t>Education</w:t>
      </w:r>
      <w:r w:rsidRPr="00302F5B">
        <w:rPr>
          <w:color w:val="auto"/>
          <w:sz w:val="22"/>
          <w:szCs w:val="22"/>
        </w:rPr>
        <w:t> </w:t>
      </w:r>
      <w:r w:rsidRPr="00017EF7">
        <w:rPr>
          <w:sz w:val="22"/>
          <w:szCs w:val="22"/>
        </w:rPr>
        <w:t>:</w:t>
      </w:r>
      <w:r w:rsidR="00202BB4">
        <w:rPr>
          <w:sz w:val="22"/>
          <w:szCs w:val="22"/>
        </w:rPr>
        <w:t xml:space="preserve"> </w:t>
      </w:r>
      <w:r w:rsidR="004C7C1E" w:rsidRPr="006E569E">
        <w:rPr>
          <w:i/>
          <w:iCs/>
          <w:color w:val="0070C0"/>
          <w:sz w:val="22"/>
          <w:szCs w:val="22"/>
        </w:rPr>
        <w:t>Nicolas ANOTO félicite les équipes</w:t>
      </w:r>
      <w:r w:rsidR="00FD31D1" w:rsidRPr="006E569E">
        <w:rPr>
          <w:i/>
          <w:iCs/>
          <w:color w:val="0070C0"/>
          <w:sz w:val="22"/>
          <w:szCs w:val="22"/>
        </w:rPr>
        <w:t xml:space="preserve"> pour le travail impressionnant mené dans les programmes mises en œuvre en Afrique subsaharienne</w:t>
      </w:r>
      <w:r w:rsidR="004C7C1E" w:rsidRPr="006E569E">
        <w:rPr>
          <w:i/>
          <w:iCs/>
          <w:color w:val="0070C0"/>
          <w:sz w:val="22"/>
          <w:szCs w:val="22"/>
        </w:rPr>
        <w:t>, notamment dans les LABIS</w:t>
      </w:r>
      <w:r w:rsidR="00FD31D1" w:rsidRPr="006E569E">
        <w:rPr>
          <w:i/>
          <w:iCs/>
          <w:color w:val="0070C0"/>
          <w:sz w:val="22"/>
          <w:szCs w:val="22"/>
        </w:rPr>
        <w:t>. L’UNSA est à la disposition de Solidarité Laïque pour appuyer la communication sur les réalisations du programme</w:t>
      </w:r>
      <w:r w:rsidR="004C7C1E" w:rsidRPr="006E569E">
        <w:rPr>
          <w:i/>
          <w:iCs/>
          <w:color w:val="0070C0"/>
          <w:sz w:val="22"/>
          <w:szCs w:val="22"/>
        </w:rPr>
        <w:t xml:space="preserve"> avec des éléments concrets (fiches d’actions, photos, vidéos)</w:t>
      </w:r>
      <w:r w:rsidR="00FD31D1" w:rsidRPr="006E569E">
        <w:rPr>
          <w:i/>
          <w:iCs/>
          <w:color w:val="0070C0"/>
          <w:sz w:val="22"/>
          <w:szCs w:val="22"/>
        </w:rPr>
        <w:t>. Question sur la pertinence d’une levée de fond spécifique. Sur « compétences pour demain », l’UNSA est intéressée par la manifestation d’int</w:t>
      </w:r>
      <w:r w:rsidR="006E569E">
        <w:rPr>
          <w:i/>
          <w:iCs/>
          <w:color w:val="0070C0"/>
          <w:sz w:val="22"/>
          <w:szCs w:val="22"/>
        </w:rPr>
        <w:t>é</w:t>
      </w:r>
      <w:r w:rsidR="00FD31D1" w:rsidRPr="006E569E">
        <w:rPr>
          <w:i/>
          <w:iCs/>
          <w:color w:val="0070C0"/>
          <w:sz w:val="22"/>
          <w:szCs w:val="22"/>
        </w:rPr>
        <w:t>rêt pour participer encore davantage à la formation des LABIS</w:t>
      </w:r>
      <w:r w:rsidR="004C7C1E" w:rsidRPr="006E569E">
        <w:rPr>
          <w:i/>
          <w:iCs/>
          <w:color w:val="0070C0"/>
          <w:sz w:val="22"/>
          <w:szCs w:val="22"/>
        </w:rPr>
        <w:t>, notamment sur le sujet laïcité ou sur l’égalité femmes-hommes. Certains de nos syndicats pourraient être mis à contribution : SNPDEN des chefs d’établissement sur les partenariats d’établissement, SEA de l’enseignement agricole sur la coopération internationale, SE des enseignants et SN2D des chefs de travaux sur les projets éducatifs de solidarité internationale lancés dans le cadre de certains diplômes (ex. STMG).</w:t>
      </w:r>
    </w:p>
    <w:p w14:paraId="5A2750CB" w14:textId="0F18CC75" w:rsidR="0003782A" w:rsidRPr="004C7C1E" w:rsidRDefault="00521B64">
      <w:pPr>
        <w:pStyle w:val="Default"/>
        <w:numPr>
          <w:ilvl w:val="0"/>
          <w:numId w:val="15"/>
        </w:numPr>
        <w:spacing w:before="120"/>
        <w:jc w:val="both"/>
        <w:rPr>
          <w:i/>
          <w:iCs/>
          <w:color w:val="auto"/>
        </w:rPr>
      </w:pPr>
      <w:r w:rsidRPr="00302F5B">
        <w:rPr>
          <w:b/>
          <w:bCs/>
          <w:color w:val="auto"/>
          <w:sz w:val="22"/>
          <w:szCs w:val="22"/>
          <w:u w:val="single"/>
        </w:rPr>
        <w:t>UNSA SE</w:t>
      </w:r>
      <w:r w:rsidRPr="00302F5B">
        <w:rPr>
          <w:color w:val="auto"/>
          <w:sz w:val="22"/>
          <w:szCs w:val="22"/>
        </w:rPr>
        <w:t> </w:t>
      </w:r>
      <w:r w:rsidRPr="001B1D45">
        <w:rPr>
          <w:sz w:val="22"/>
          <w:szCs w:val="22"/>
        </w:rPr>
        <w:t xml:space="preserve">: </w:t>
      </w:r>
      <w:r w:rsidR="004C7C1E">
        <w:rPr>
          <w:color w:val="00B050"/>
          <w:sz w:val="22"/>
          <w:szCs w:val="22"/>
        </w:rPr>
        <w:t xml:space="preserve"> </w:t>
      </w:r>
      <w:r w:rsidR="004C7C1E" w:rsidRPr="006E569E">
        <w:rPr>
          <w:i/>
          <w:iCs/>
          <w:color w:val="0070C0"/>
          <w:sz w:val="22"/>
          <w:szCs w:val="22"/>
        </w:rPr>
        <w:t>Audrey LALANNE trouve très intéressant le programme FISONG et indique que l’expertise en enseignement bilingue qu’on a en France pourrait aussi être sollicitée (ex. Basques, Alsaciens…). On pourra aussi donner un coup de main sur la diffusion du film qu’a évoqué Christelle.</w:t>
      </w:r>
    </w:p>
    <w:p w14:paraId="31C1251B" w14:textId="554B0152" w:rsidR="00B05052" w:rsidRPr="008D7E20" w:rsidRDefault="00DE7C38">
      <w:pPr>
        <w:pStyle w:val="Default"/>
        <w:numPr>
          <w:ilvl w:val="0"/>
          <w:numId w:val="15"/>
        </w:numPr>
        <w:spacing w:before="120"/>
        <w:jc w:val="both"/>
      </w:pPr>
      <w:r w:rsidRPr="00302F5B">
        <w:rPr>
          <w:b/>
          <w:bCs/>
          <w:color w:val="auto"/>
          <w:sz w:val="22"/>
          <w:szCs w:val="22"/>
          <w:u w:val="single"/>
        </w:rPr>
        <w:t>Ligue de l’Enseignement</w:t>
      </w:r>
      <w:r w:rsidRPr="00302F5B">
        <w:rPr>
          <w:color w:val="auto"/>
          <w:sz w:val="22"/>
          <w:szCs w:val="22"/>
        </w:rPr>
        <w:t> </w:t>
      </w:r>
      <w:r>
        <w:rPr>
          <w:sz w:val="22"/>
          <w:szCs w:val="22"/>
        </w:rPr>
        <w:t xml:space="preserve">: </w:t>
      </w:r>
      <w:r w:rsidRPr="006E569E">
        <w:rPr>
          <w:i/>
          <w:iCs/>
          <w:color w:val="0070C0"/>
          <w:sz w:val="22"/>
          <w:szCs w:val="22"/>
        </w:rPr>
        <w:t>Juliette GADOT</w:t>
      </w:r>
      <w:r w:rsidR="00B16B32" w:rsidRPr="006E569E">
        <w:rPr>
          <w:i/>
          <w:iCs/>
          <w:color w:val="0070C0"/>
          <w:sz w:val="22"/>
          <w:szCs w:val="22"/>
        </w:rPr>
        <w:t xml:space="preserve"> </w:t>
      </w:r>
      <w:r w:rsidR="00A47A8B" w:rsidRPr="006E569E">
        <w:rPr>
          <w:i/>
          <w:iCs/>
          <w:color w:val="0070C0"/>
          <w:sz w:val="22"/>
          <w:szCs w:val="22"/>
        </w:rPr>
        <w:t>a pris note des informations concernant les différents projets</w:t>
      </w:r>
      <w:r w:rsidR="008D7E20" w:rsidRPr="006E569E">
        <w:rPr>
          <w:i/>
          <w:iCs/>
          <w:color w:val="0070C0"/>
          <w:sz w:val="22"/>
          <w:szCs w:val="22"/>
        </w:rPr>
        <w:t xml:space="preserve"> de la zone Afrique</w:t>
      </w:r>
      <w:r w:rsidR="00A47A8B" w:rsidRPr="006E569E">
        <w:rPr>
          <w:i/>
          <w:iCs/>
          <w:color w:val="0070C0"/>
          <w:sz w:val="22"/>
          <w:szCs w:val="22"/>
        </w:rPr>
        <w:t xml:space="preserve"> et les reportera </w:t>
      </w:r>
      <w:r w:rsidR="006C1EFB" w:rsidRPr="006E569E">
        <w:rPr>
          <w:i/>
          <w:iCs/>
          <w:color w:val="0070C0"/>
          <w:sz w:val="22"/>
          <w:szCs w:val="22"/>
        </w:rPr>
        <w:t xml:space="preserve">à </w:t>
      </w:r>
      <w:r w:rsidR="00A337D2" w:rsidRPr="006E569E">
        <w:rPr>
          <w:i/>
          <w:iCs/>
          <w:color w:val="0070C0"/>
          <w:sz w:val="22"/>
          <w:szCs w:val="22"/>
        </w:rPr>
        <w:t>Aurélie GAUDIN</w:t>
      </w:r>
      <w:r w:rsidR="008D7E20" w:rsidRPr="006E569E">
        <w:rPr>
          <w:i/>
          <w:iCs/>
          <w:color w:val="0070C0"/>
          <w:sz w:val="22"/>
          <w:szCs w:val="22"/>
        </w:rPr>
        <w:t>.</w:t>
      </w:r>
    </w:p>
    <w:p w14:paraId="00C10F9E" w14:textId="77777777" w:rsidR="008D7E20" w:rsidRDefault="008D7E20" w:rsidP="00134A9E">
      <w:pPr>
        <w:pStyle w:val="Default"/>
        <w:jc w:val="both"/>
        <w:rPr>
          <w:b/>
          <w:bCs/>
          <w:color w:val="FF0000"/>
          <w:sz w:val="22"/>
          <w:szCs w:val="22"/>
          <w:u w:val="single"/>
        </w:rPr>
      </w:pPr>
    </w:p>
    <w:p w14:paraId="798CD702" w14:textId="3AF20C3A" w:rsidR="00947038" w:rsidRPr="005176D3" w:rsidRDefault="00983B39" w:rsidP="005176D3">
      <w:pPr>
        <w:pStyle w:val="Default"/>
        <w:jc w:val="both"/>
        <w:rPr>
          <w:sz w:val="22"/>
          <w:szCs w:val="22"/>
        </w:rPr>
      </w:pPr>
      <w:r>
        <w:rPr>
          <w:sz w:val="22"/>
          <w:szCs w:val="22"/>
        </w:rPr>
        <w:t xml:space="preserve">Comme indiqué en début de réunion, les réunions </w:t>
      </w:r>
      <w:r w:rsidR="00241776">
        <w:rPr>
          <w:sz w:val="22"/>
          <w:szCs w:val="22"/>
        </w:rPr>
        <w:t>du comité Afrique subsaharienne devrai</w:t>
      </w:r>
      <w:r>
        <w:rPr>
          <w:sz w:val="22"/>
          <w:szCs w:val="22"/>
        </w:rPr>
        <w:t>ent se maintenir dans un rythme trimestriel. La prochaine devrait se tenir en mars 2023.</w:t>
      </w:r>
    </w:p>
    <w:sectPr w:rsidR="00947038" w:rsidRPr="00517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E08"/>
    <w:multiLevelType w:val="hybridMultilevel"/>
    <w:tmpl w:val="93048522"/>
    <w:lvl w:ilvl="0" w:tplc="FFFFFFFF">
      <w:numFmt w:val="bullet"/>
      <w:lvlText w:val="-"/>
      <w:lvlJc w:val="left"/>
      <w:pPr>
        <w:ind w:left="-375" w:hanging="360"/>
      </w:pPr>
      <w:rPr>
        <w:rFonts w:ascii="Calibri" w:eastAsiaTheme="minorHAnsi" w:hAnsi="Calibri" w:cs="Calibri" w:hint="default"/>
      </w:rPr>
    </w:lvl>
    <w:lvl w:ilvl="1" w:tplc="FFFFFFFF">
      <w:start w:val="1"/>
      <w:numFmt w:val="bullet"/>
      <w:lvlText w:val=""/>
      <w:lvlJc w:val="left"/>
      <w:pPr>
        <w:ind w:left="345" w:hanging="360"/>
      </w:pPr>
      <w:rPr>
        <w:rFonts w:ascii="Wingdings" w:hAnsi="Wingdings" w:hint="default"/>
      </w:rPr>
    </w:lvl>
    <w:lvl w:ilvl="2" w:tplc="FFFFFFFF">
      <w:start w:val="1"/>
      <w:numFmt w:val="bullet"/>
      <w:lvlText w:val=""/>
      <w:lvlJc w:val="left"/>
      <w:pPr>
        <w:ind w:left="1065" w:hanging="360"/>
      </w:pPr>
      <w:rPr>
        <w:rFonts w:ascii="Wingdings" w:hAnsi="Wingdings" w:hint="default"/>
      </w:rPr>
    </w:lvl>
    <w:lvl w:ilvl="3" w:tplc="7A9C111A">
      <w:numFmt w:val="bullet"/>
      <w:lvlText w:val="-"/>
      <w:lvlJc w:val="left"/>
      <w:pPr>
        <w:ind w:left="1776" w:hanging="360"/>
      </w:pPr>
      <w:rPr>
        <w:rFonts w:ascii="Calibri" w:eastAsiaTheme="minorHAnsi" w:hAnsi="Calibri" w:cs="Calibri"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1" w15:restartNumberingAfterBreak="0">
    <w:nsid w:val="03725F92"/>
    <w:multiLevelType w:val="hybridMultilevel"/>
    <w:tmpl w:val="175814AE"/>
    <w:lvl w:ilvl="0" w:tplc="040C000D">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7144CEA"/>
    <w:multiLevelType w:val="hybridMultilevel"/>
    <w:tmpl w:val="072EB188"/>
    <w:lvl w:ilvl="0" w:tplc="076639CC">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5C3206"/>
    <w:multiLevelType w:val="hybridMultilevel"/>
    <w:tmpl w:val="903E427C"/>
    <w:lvl w:ilvl="0" w:tplc="7A9C111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AB378CC"/>
    <w:multiLevelType w:val="hybridMultilevel"/>
    <w:tmpl w:val="FE34A96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3D84D50"/>
    <w:multiLevelType w:val="hybridMultilevel"/>
    <w:tmpl w:val="6A86F44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258F2464"/>
    <w:multiLevelType w:val="hybridMultilevel"/>
    <w:tmpl w:val="742ADB10"/>
    <w:lvl w:ilvl="0" w:tplc="7A9C111A">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293D4AD7"/>
    <w:multiLevelType w:val="hybridMultilevel"/>
    <w:tmpl w:val="E210102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B5B0243"/>
    <w:multiLevelType w:val="hybridMultilevel"/>
    <w:tmpl w:val="C7B4F99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44E50B9"/>
    <w:multiLevelType w:val="hybridMultilevel"/>
    <w:tmpl w:val="1C8EB948"/>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42310B1B"/>
    <w:multiLevelType w:val="hybridMultilevel"/>
    <w:tmpl w:val="8CCAB2CC"/>
    <w:lvl w:ilvl="0" w:tplc="7A9C111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9DA05CB"/>
    <w:multiLevelType w:val="hybridMultilevel"/>
    <w:tmpl w:val="192649CA"/>
    <w:lvl w:ilvl="0" w:tplc="7A9C111A">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E2B16A0"/>
    <w:multiLevelType w:val="hybridMultilevel"/>
    <w:tmpl w:val="A4083D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980EF5"/>
    <w:multiLevelType w:val="hybridMultilevel"/>
    <w:tmpl w:val="1ECA8970"/>
    <w:lvl w:ilvl="0" w:tplc="040C0005">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60CD5D47"/>
    <w:multiLevelType w:val="hybridMultilevel"/>
    <w:tmpl w:val="1720A614"/>
    <w:lvl w:ilvl="0" w:tplc="040C000D">
      <w:start w:val="1"/>
      <w:numFmt w:val="bullet"/>
      <w:lvlText w:val=""/>
      <w:lvlJc w:val="left"/>
      <w:pPr>
        <w:ind w:left="1425" w:hanging="360"/>
      </w:pPr>
      <w:rPr>
        <w:rFonts w:ascii="Wingdings" w:hAnsi="Wingdings" w:hint="default"/>
      </w:rPr>
    </w:lvl>
    <w:lvl w:ilvl="1" w:tplc="FFFFFFFF">
      <w:start w:val="1"/>
      <w:numFmt w:val="bullet"/>
      <w:lvlText w:val=""/>
      <w:lvlJc w:val="left"/>
      <w:pPr>
        <w:ind w:left="2145" w:hanging="360"/>
      </w:pPr>
      <w:rPr>
        <w:rFonts w:ascii="Wingdings" w:hAnsi="Wingdings" w:hint="default"/>
      </w:rPr>
    </w:lvl>
    <w:lvl w:ilvl="2" w:tplc="FFFFFFFF">
      <w:numFmt w:val="bullet"/>
      <w:lvlText w:val="-"/>
      <w:lvlJc w:val="left"/>
      <w:pPr>
        <w:ind w:left="2865" w:hanging="360"/>
      </w:pPr>
      <w:rPr>
        <w:rFonts w:ascii="Calibri" w:eastAsiaTheme="minorHAnsi" w:hAnsi="Calibri" w:cs="Calibri" w:hint="default"/>
      </w:rPr>
    </w:lvl>
    <w:lvl w:ilvl="3" w:tplc="040C000D">
      <w:start w:val="1"/>
      <w:numFmt w:val="bullet"/>
      <w:lvlText w:val=""/>
      <w:lvlJc w:val="left"/>
      <w:pPr>
        <w:ind w:left="3585" w:hanging="360"/>
      </w:pPr>
      <w:rPr>
        <w:rFonts w:ascii="Wingdings" w:hAnsi="Wingdings" w:hint="default"/>
      </w:rPr>
    </w:lvl>
    <w:lvl w:ilvl="4" w:tplc="FFFFFFFF">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5" w15:restartNumberingAfterBreak="0">
    <w:nsid w:val="645C7792"/>
    <w:multiLevelType w:val="hybridMultilevel"/>
    <w:tmpl w:val="F536A106"/>
    <w:lvl w:ilvl="0" w:tplc="7A9C111A">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6B607DDD"/>
    <w:multiLevelType w:val="hybridMultilevel"/>
    <w:tmpl w:val="B596E32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ED06921"/>
    <w:multiLevelType w:val="hybridMultilevel"/>
    <w:tmpl w:val="20F83C76"/>
    <w:lvl w:ilvl="0" w:tplc="FFFFFFFF">
      <w:numFmt w:val="bullet"/>
      <w:lvlText w:val="-"/>
      <w:lvlJc w:val="left"/>
      <w:pPr>
        <w:ind w:left="-375" w:hanging="360"/>
      </w:pPr>
      <w:rPr>
        <w:rFonts w:ascii="Calibri" w:eastAsiaTheme="minorHAnsi" w:hAnsi="Calibri" w:cs="Calibri" w:hint="default"/>
      </w:rPr>
    </w:lvl>
    <w:lvl w:ilvl="1" w:tplc="FFFFFFFF">
      <w:start w:val="1"/>
      <w:numFmt w:val="bullet"/>
      <w:lvlText w:val=""/>
      <w:lvlJc w:val="left"/>
      <w:pPr>
        <w:ind w:left="345" w:hanging="360"/>
      </w:pPr>
      <w:rPr>
        <w:rFonts w:ascii="Wingdings" w:hAnsi="Wingdings" w:hint="default"/>
      </w:rPr>
    </w:lvl>
    <w:lvl w:ilvl="2" w:tplc="FFFFFFFF">
      <w:start w:val="1"/>
      <w:numFmt w:val="bullet"/>
      <w:lvlText w:val=""/>
      <w:lvlJc w:val="left"/>
      <w:pPr>
        <w:ind w:left="1065" w:hanging="360"/>
      </w:pPr>
      <w:rPr>
        <w:rFonts w:ascii="Wingdings" w:hAnsi="Wingdings" w:hint="default"/>
      </w:rPr>
    </w:lvl>
    <w:lvl w:ilvl="3" w:tplc="7A9C111A">
      <w:numFmt w:val="bullet"/>
      <w:lvlText w:val="-"/>
      <w:lvlJc w:val="left"/>
      <w:pPr>
        <w:ind w:left="1776" w:hanging="360"/>
      </w:pPr>
      <w:rPr>
        <w:rFonts w:ascii="Calibri" w:eastAsiaTheme="minorHAnsi" w:hAnsi="Calibri" w:cs="Calibri"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18" w15:restartNumberingAfterBreak="0">
    <w:nsid w:val="764A4A62"/>
    <w:multiLevelType w:val="hybridMultilevel"/>
    <w:tmpl w:val="15526632"/>
    <w:lvl w:ilvl="0" w:tplc="7A9C111A">
      <w:numFmt w:val="bullet"/>
      <w:lvlText w:val="-"/>
      <w:lvlJc w:val="left"/>
      <w:pPr>
        <w:ind w:left="-375" w:hanging="360"/>
      </w:pPr>
      <w:rPr>
        <w:rFonts w:ascii="Calibri" w:eastAsiaTheme="minorHAnsi" w:hAnsi="Calibri" w:cs="Calibri" w:hint="default"/>
      </w:rPr>
    </w:lvl>
    <w:lvl w:ilvl="1" w:tplc="040C0005">
      <w:start w:val="1"/>
      <w:numFmt w:val="bullet"/>
      <w:lvlText w:val=""/>
      <w:lvlJc w:val="left"/>
      <w:pPr>
        <w:ind w:left="345" w:hanging="360"/>
      </w:pPr>
      <w:rPr>
        <w:rFonts w:ascii="Wingdings" w:hAnsi="Wingdings" w:hint="default"/>
      </w:rPr>
    </w:lvl>
    <w:lvl w:ilvl="2" w:tplc="040C0005">
      <w:start w:val="1"/>
      <w:numFmt w:val="bullet"/>
      <w:lvlText w:val=""/>
      <w:lvlJc w:val="left"/>
      <w:pPr>
        <w:ind w:left="1065" w:hanging="360"/>
      </w:pPr>
      <w:rPr>
        <w:rFonts w:ascii="Wingdings" w:hAnsi="Wingdings" w:hint="default"/>
      </w:rPr>
    </w:lvl>
    <w:lvl w:ilvl="3" w:tplc="040C0001">
      <w:start w:val="1"/>
      <w:numFmt w:val="bullet"/>
      <w:lvlText w:val=""/>
      <w:lvlJc w:val="left"/>
      <w:pPr>
        <w:ind w:left="1785" w:hanging="360"/>
      </w:pPr>
      <w:rPr>
        <w:rFonts w:ascii="Symbol" w:hAnsi="Symbol" w:hint="default"/>
      </w:rPr>
    </w:lvl>
    <w:lvl w:ilvl="4" w:tplc="040C0003" w:tentative="1">
      <w:start w:val="1"/>
      <w:numFmt w:val="bullet"/>
      <w:lvlText w:val="o"/>
      <w:lvlJc w:val="left"/>
      <w:pPr>
        <w:ind w:left="2505" w:hanging="360"/>
      </w:pPr>
      <w:rPr>
        <w:rFonts w:ascii="Courier New" w:hAnsi="Courier New" w:cs="Courier New" w:hint="default"/>
      </w:rPr>
    </w:lvl>
    <w:lvl w:ilvl="5" w:tplc="040C0005" w:tentative="1">
      <w:start w:val="1"/>
      <w:numFmt w:val="bullet"/>
      <w:lvlText w:val=""/>
      <w:lvlJc w:val="left"/>
      <w:pPr>
        <w:ind w:left="3225" w:hanging="360"/>
      </w:pPr>
      <w:rPr>
        <w:rFonts w:ascii="Wingdings" w:hAnsi="Wingdings" w:hint="default"/>
      </w:rPr>
    </w:lvl>
    <w:lvl w:ilvl="6" w:tplc="040C0001" w:tentative="1">
      <w:start w:val="1"/>
      <w:numFmt w:val="bullet"/>
      <w:lvlText w:val=""/>
      <w:lvlJc w:val="left"/>
      <w:pPr>
        <w:ind w:left="3945" w:hanging="360"/>
      </w:pPr>
      <w:rPr>
        <w:rFonts w:ascii="Symbol" w:hAnsi="Symbol" w:hint="default"/>
      </w:rPr>
    </w:lvl>
    <w:lvl w:ilvl="7" w:tplc="040C0003" w:tentative="1">
      <w:start w:val="1"/>
      <w:numFmt w:val="bullet"/>
      <w:lvlText w:val="o"/>
      <w:lvlJc w:val="left"/>
      <w:pPr>
        <w:ind w:left="4665" w:hanging="360"/>
      </w:pPr>
      <w:rPr>
        <w:rFonts w:ascii="Courier New" w:hAnsi="Courier New" w:cs="Courier New" w:hint="default"/>
      </w:rPr>
    </w:lvl>
    <w:lvl w:ilvl="8" w:tplc="040C0005" w:tentative="1">
      <w:start w:val="1"/>
      <w:numFmt w:val="bullet"/>
      <w:lvlText w:val=""/>
      <w:lvlJc w:val="left"/>
      <w:pPr>
        <w:ind w:left="5385" w:hanging="360"/>
      </w:pPr>
      <w:rPr>
        <w:rFonts w:ascii="Wingdings" w:hAnsi="Wingdings" w:hint="default"/>
      </w:rPr>
    </w:lvl>
  </w:abstractNum>
  <w:abstractNum w:abstractNumId="19" w15:restartNumberingAfterBreak="0">
    <w:nsid w:val="77CD56AA"/>
    <w:multiLevelType w:val="hybridMultilevel"/>
    <w:tmpl w:val="B4328A50"/>
    <w:lvl w:ilvl="0" w:tplc="7A9C111A">
      <w:numFmt w:val="bullet"/>
      <w:lvlText w:val="-"/>
      <w:lvlJc w:val="left"/>
      <w:pPr>
        <w:ind w:left="345" w:hanging="360"/>
      </w:pPr>
      <w:rPr>
        <w:rFonts w:ascii="Calibri" w:eastAsiaTheme="minorHAnsi" w:hAnsi="Calibri" w:cs="Calibri" w:hint="default"/>
      </w:rPr>
    </w:lvl>
    <w:lvl w:ilvl="1" w:tplc="FFFFFFFF">
      <w:start w:val="1"/>
      <w:numFmt w:val="bullet"/>
      <w:lvlText w:val="o"/>
      <w:lvlJc w:val="left"/>
      <w:pPr>
        <w:ind w:left="1065" w:hanging="360"/>
      </w:pPr>
      <w:rPr>
        <w:rFonts w:ascii="Courier New" w:hAnsi="Courier New" w:cs="Courier New" w:hint="default"/>
      </w:rPr>
    </w:lvl>
    <w:lvl w:ilvl="2" w:tplc="FFFFFFFF">
      <w:start w:val="1"/>
      <w:numFmt w:val="bullet"/>
      <w:lvlText w:val=""/>
      <w:lvlJc w:val="left"/>
      <w:pPr>
        <w:ind w:left="1785" w:hanging="360"/>
      </w:pPr>
      <w:rPr>
        <w:rFonts w:ascii="Wingdings" w:hAnsi="Wingdings" w:hint="default"/>
      </w:rPr>
    </w:lvl>
    <w:lvl w:ilvl="3" w:tplc="FFFFFFFF">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20" w15:restartNumberingAfterBreak="0">
    <w:nsid w:val="78D319D8"/>
    <w:multiLevelType w:val="hybridMultilevel"/>
    <w:tmpl w:val="B712B0C6"/>
    <w:lvl w:ilvl="0" w:tplc="FFFFFFFF">
      <w:numFmt w:val="bullet"/>
      <w:lvlText w:val="-"/>
      <w:lvlJc w:val="left"/>
      <w:pPr>
        <w:ind w:left="-375" w:hanging="360"/>
      </w:pPr>
      <w:rPr>
        <w:rFonts w:ascii="Calibri" w:eastAsiaTheme="minorHAnsi" w:hAnsi="Calibri" w:cs="Calibri" w:hint="default"/>
      </w:rPr>
    </w:lvl>
    <w:lvl w:ilvl="1" w:tplc="7A9C111A">
      <w:numFmt w:val="bullet"/>
      <w:lvlText w:val="-"/>
      <w:lvlJc w:val="left"/>
      <w:pPr>
        <w:ind w:left="360" w:hanging="360"/>
      </w:pPr>
      <w:rPr>
        <w:rFonts w:ascii="Calibri" w:eastAsiaTheme="minorHAnsi" w:hAnsi="Calibri" w:cs="Calibri" w:hint="default"/>
      </w:rPr>
    </w:lvl>
    <w:lvl w:ilvl="2" w:tplc="FFFFFFFF">
      <w:start w:val="1"/>
      <w:numFmt w:val="bullet"/>
      <w:lvlText w:val=""/>
      <w:lvlJc w:val="left"/>
      <w:pPr>
        <w:ind w:left="1065" w:hanging="360"/>
      </w:pPr>
      <w:rPr>
        <w:rFonts w:ascii="Wingdings" w:hAnsi="Wingdings" w:hint="default"/>
      </w:rPr>
    </w:lvl>
    <w:lvl w:ilvl="3" w:tplc="FFFFFFFF">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num w:numId="1" w16cid:durableId="389378814">
    <w:abstractNumId w:val="18"/>
  </w:num>
  <w:num w:numId="2" w16cid:durableId="545528615">
    <w:abstractNumId w:val="12"/>
  </w:num>
  <w:num w:numId="3" w16cid:durableId="627660648">
    <w:abstractNumId w:val="1"/>
  </w:num>
  <w:num w:numId="4" w16cid:durableId="162353226">
    <w:abstractNumId w:val="19"/>
  </w:num>
  <w:num w:numId="5" w16cid:durableId="447941008">
    <w:abstractNumId w:val="3"/>
  </w:num>
  <w:num w:numId="6" w16cid:durableId="1045712754">
    <w:abstractNumId w:val="14"/>
  </w:num>
  <w:num w:numId="7" w16cid:durableId="1714891268">
    <w:abstractNumId w:val="11"/>
  </w:num>
  <w:num w:numId="8" w16cid:durableId="954823119">
    <w:abstractNumId w:val="20"/>
  </w:num>
  <w:num w:numId="9" w16cid:durableId="930163652">
    <w:abstractNumId w:val="9"/>
  </w:num>
  <w:num w:numId="10" w16cid:durableId="1838036001">
    <w:abstractNumId w:val="4"/>
  </w:num>
  <w:num w:numId="11" w16cid:durableId="893931043">
    <w:abstractNumId w:val="13"/>
  </w:num>
  <w:num w:numId="12" w16cid:durableId="1271475723">
    <w:abstractNumId w:val="7"/>
  </w:num>
  <w:num w:numId="13" w16cid:durableId="1155950302">
    <w:abstractNumId w:val="8"/>
  </w:num>
  <w:num w:numId="14" w16cid:durableId="44455390">
    <w:abstractNumId w:val="16"/>
  </w:num>
  <w:num w:numId="15" w16cid:durableId="259800931">
    <w:abstractNumId w:val="2"/>
  </w:num>
  <w:num w:numId="16" w16cid:durableId="526941998">
    <w:abstractNumId w:val="15"/>
  </w:num>
  <w:num w:numId="17" w16cid:durableId="987781043">
    <w:abstractNumId w:val="0"/>
  </w:num>
  <w:num w:numId="18" w16cid:durableId="1871991189">
    <w:abstractNumId w:val="17"/>
  </w:num>
  <w:num w:numId="19" w16cid:durableId="772670034">
    <w:abstractNumId w:val="5"/>
  </w:num>
  <w:num w:numId="20" w16cid:durableId="198008195">
    <w:abstractNumId w:val="10"/>
  </w:num>
  <w:num w:numId="21" w16cid:durableId="121963114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43"/>
    <w:rsid w:val="00006295"/>
    <w:rsid w:val="00011D5A"/>
    <w:rsid w:val="00017EF7"/>
    <w:rsid w:val="00023ED6"/>
    <w:rsid w:val="00030139"/>
    <w:rsid w:val="00032624"/>
    <w:rsid w:val="00035667"/>
    <w:rsid w:val="0003707F"/>
    <w:rsid w:val="0003782A"/>
    <w:rsid w:val="00050D54"/>
    <w:rsid w:val="00052545"/>
    <w:rsid w:val="00064676"/>
    <w:rsid w:val="00076CB2"/>
    <w:rsid w:val="00084961"/>
    <w:rsid w:val="00097142"/>
    <w:rsid w:val="000A2943"/>
    <w:rsid w:val="000A556C"/>
    <w:rsid w:val="000C2703"/>
    <w:rsid w:val="000D6A92"/>
    <w:rsid w:val="000F0713"/>
    <w:rsid w:val="000F268B"/>
    <w:rsid w:val="000F5A3A"/>
    <w:rsid w:val="00103800"/>
    <w:rsid w:val="00105AEB"/>
    <w:rsid w:val="00120A80"/>
    <w:rsid w:val="00120F10"/>
    <w:rsid w:val="00132B0D"/>
    <w:rsid w:val="00134A9E"/>
    <w:rsid w:val="00145C93"/>
    <w:rsid w:val="001515C9"/>
    <w:rsid w:val="00153CBB"/>
    <w:rsid w:val="00155058"/>
    <w:rsid w:val="001579B0"/>
    <w:rsid w:val="001619CB"/>
    <w:rsid w:val="00162D7E"/>
    <w:rsid w:val="001672E5"/>
    <w:rsid w:val="00173B86"/>
    <w:rsid w:val="00181F7D"/>
    <w:rsid w:val="0018799E"/>
    <w:rsid w:val="00194AF4"/>
    <w:rsid w:val="001A23B1"/>
    <w:rsid w:val="001B1D45"/>
    <w:rsid w:val="001C04CC"/>
    <w:rsid w:val="001C2BEF"/>
    <w:rsid w:val="001C3017"/>
    <w:rsid w:val="001C536D"/>
    <w:rsid w:val="001C655D"/>
    <w:rsid w:val="001D0066"/>
    <w:rsid w:val="001D026D"/>
    <w:rsid w:val="001D3B95"/>
    <w:rsid w:val="001E0048"/>
    <w:rsid w:val="001E475D"/>
    <w:rsid w:val="001E5143"/>
    <w:rsid w:val="001E5AA4"/>
    <w:rsid w:val="001F4468"/>
    <w:rsid w:val="00201AF1"/>
    <w:rsid w:val="002026A3"/>
    <w:rsid w:val="00202BB4"/>
    <w:rsid w:val="00212467"/>
    <w:rsid w:val="0023697C"/>
    <w:rsid w:val="00241776"/>
    <w:rsid w:val="002516D8"/>
    <w:rsid w:val="002523A2"/>
    <w:rsid w:val="00254941"/>
    <w:rsid w:val="00270301"/>
    <w:rsid w:val="00272841"/>
    <w:rsid w:val="002734D1"/>
    <w:rsid w:val="002742C4"/>
    <w:rsid w:val="0028028D"/>
    <w:rsid w:val="00282AD1"/>
    <w:rsid w:val="00283C96"/>
    <w:rsid w:val="0029023B"/>
    <w:rsid w:val="00295B4C"/>
    <w:rsid w:val="002A7195"/>
    <w:rsid w:val="002A7304"/>
    <w:rsid w:val="002B0DF3"/>
    <w:rsid w:val="002D48A9"/>
    <w:rsid w:val="002D6D78"/>
    <w:rsid w:val="002D7BC1"/>
    <w:rsid w:val="003016A0"/>
    <w:rsid w:val="003017E3"/>
    <w:rsid w:val="00302F5B"/>
    <w:rsid w:val="00307173"/>
    <w:rsid w:val="00322EA8"/>
    <w:rsid w:val="00331E56"/>
    <w:rsid w:val="00332275"/>
    <w:rsid w:val="00340B40"/>
    <w:rsid w:val="00345E48"/>
    <w:rsid w:val="0035281A"/>
    <w:rsid w:val="0035307E"/>
    <w:rsid w:val="003574BD"/>
    <w:rsid w:val="003677BC"/>
    <w:rsid w:val="003772C8"/>
    <w:rsid w:val="003812A8"/>
    <w:rsid w:val="00392302"/>
    <w:rsid w:val="00396883"/>
    <w:rsid w:val="003A5FCF"/>
    <w:rsid w:val="003B0722"/>
    <w:rsid w:val="003B5E53"/>
    <w:rsid w:val="003C3255"/>
    <w:rsid w:val="003E7CC5"/>
    <w:rsid w:val="003F3CC4"/>
    <w:rsid w:val="00400C86"/>
    <w:rsid w:val="00402405"/>
    <w:rsid w:val="00410D50"/>
    <w:rsid w:val="0041223A"/>
    <w:rsid w:val="0041327B"/>
    <w:rsid w:val="0041490C"/>
    <w:rsid w:val="004175D9"/>
    <w:rsid w:val="00425758"/>
    <w:rsid w:val="004268B7"/>
    <w:rsid w:val="004370DA"/>
    <w:rsid w:val="00452C66"/>
    <w:rsid w:val="004616F2"/>
    <w:rsid w:val="00465C1A"/>
    <w:rsid w:val="00466F6A"/>
    <w:rsid w:val="0046771A"/>
    <w:rsid w:val="004679E8"/>
    <w:rsid w:val="00481236"/>
    <w:rsid w:val="00484A21"/>
    <w:rsid w:val="004A42C5"/>
    <w:rsid w:val="004A4D7D"/>
    <w:rsid w:val="004A7B52"/>
    <w:rsid w:val="004B6089"/>
    <w:rsid w:val="004C32FE"/>
    <w:rsid w:val="004C7C1E"/>
    <w:rsid w:val="004F3221"/>
    <w:rsid w:val="004F4A8D"/>
    <w:rsid w:val="004F7CFB"/>
    <w:rsid w:val="00500513"/>
    <w:rsid w:val="00511F7A"/>
    <w:rsid w:val="005176D3"/>
    <w:rsid w:val="00521B64"/>
    <w:rsid w:val="00522201"/>
    <w:rsid w:val="0052664D"/>
    <w:rsid w:val="005268BE"/>
    <w:rsid w:val="00532560"/>
    <w:rsid w:val="00534380"/>
    <w:rsid w:val="005417D2"/>
    <w:rsid w:val="00562639"/>
    <w:rsid w:val="005936E6"/>
    <w:rsid w:val="00594CD8"/>
    <w:rsid w:val="00596F37"/>
    <w:rsid w:val="005B04D8"/>
    <w:rsid w:val="005C03FE"/>
    <w:rsid w:val="005C2078"/>
    <w:rsid w:val="005C3981"/>
    <w:rsid w:val="005C3DE5"/>
    <w:rsid w:val="005E064E"/>
    <w:rsid w:val="005E2387"/>
    <w:rsid w:val="005E7CE0"/>
    <w:rsid w:val="005F488A"/>
    <w:rsid w:val="006013E9"/>
    <w:rsid w:val="006029EF"/>
    <w:rsid w:val="00614C0D"/>
    <w:rsid w:val="00620682"/>
    <w:rsid w:val="00623248"/>
    <w:rsid w:val="0064067F"/>
    <w:rsid w:val="00645135"/>
    <w:rsid w:val="0064603D"/>
    <w:rsid w:val="006547FA"/>
    <w:rsid w:val="00654A47"/>
    <w:rsid w:val="006622CA"/>
    <w:rsid w:val="006628BB"/>
    <w:rsid w:val="006855FE"/>
    <w:rsid w:val="00686130"/>
    <w:rsid w:val="006871AD"/>
    <w:rsid w:val="0069220C"/>
    <w:rsid w:val="006B2AD1"/>
    <w:rsid w:val="006C1ACC"/>
    <w:rsid w:val="006C1EFB"/>
    <w:rsid w:val="006C2A6F"/>
    <w:rsid w:val="006C55F0"/>
    <w:rsid w:val="006D3313"/>
    <w:rsid w:val="006E2C76"/>
    <w:rsid w:val="006E569E"/>
    <w:rsid w:val="0070799A"/>
    <w:rsid w:val="007360B2"/>
    <w:rsid w:val="00754C24"/>
    <w:rsid w:val="00755469"/>
    <w:rsid w:val="00755F7E"/>
    <w:rsid w:val="00756A4D"/>
    <w:rsid w:val="0076153C"/>
    <w:rsid w:val="00763795"/>
    <w:rsid w:val="0077103C"/>
    <w:rsid w:val="00777CE9"/>
    <w:rsid w:val="00790507"/>
    <w:rsid w:val="0079087A"/>
    <w:rsid w:val="007921F7"/>
    <w:rsid w:val="0079718D"/>
    <w:rsid w:val="007B569A"/>
    <w:rsid w:val="007C6EF9"/>
    <w:rsid w:val="007C75C4"/>
    <w:rsid w:val="007F0132"/>
    <w:rsid w:val="008014E4"/>
    <w:rsid w:val="0080357C"/>
    <w:rsid w:val="00803B8A"/>
    <w:rsid w:val="00806A41"/>
    <w:rsid w:val="00812CCF"/>
    <w:rsid w:val="0081526D"/>
    <w:rsid w:val="00825C0E"/>
    <w:rsid w:val="00836357"/>
    <w:rsid w:val="00836CA5"/>
    <w:rsid w:val="00850653"/>
    <w:rsid w:val="00860E9C"/>
    <w:rsid w:val="00863382"/>
    <w:rsid w:val="0086537C"/>
    <w:rsid w:val="00867C9D"/>
    <w:rsid w:val="00871E46"/>
    <w:rsid w:val="00875BE1"/>
    <w:rsid w:val="00881FFF"/>
    <w:rsid w:val="008A4746"/>
    <w:rsid w:val="008A5599"/>
    <w:rsid w:val="008A56A4"/>
    <w:rsid w:val="008A7AC6"/>
    <w:rsid w:val="008B0501"/>
    <w:rsid w:val="008B4BA5"/>
    <w:rsid w:val="008B5009"/>
    <w:rsid w:val="008B5D9F"/>
    <w:rsid w:val="008B73A8"/>
    <w:rsid w:val="008B7ABC"/>
    <w:rsid w:val="008C1B1A"/>
    <w:rsid w:val="008C1C98"/>
    <w:rsid w:val="008C2B0E"/>
    <w:rsid w:val="008C51D0"/>
    <w:rsid w:val="008D7E20"/>
    <w:rsid w:val="008E195B"/>
    <w:rsid w:val="008E26F6"/>
    <w:rsid w:val="008F225F"/>
    <w:rsid w:val="00901676"/>
    <w:rsid w:val="0090539A"/>
    <w:rsid w:val="009129FC"/>
    <w:rsid w:val="00914A82"/>
    <w:rsid w:val="00917BE6"/>
    <w:rsid w:val="00917EF4"/>
    <w:rsid w:val="00917FDD"/>
    <w:rsid w:val="00923EC1"/>
    <w:rsid w:val="00937AE6"/>
    <w:rsid w:val="009442CE"/>
    <w:rsid w:val="0094595F"/>
    <w:rsid w:val="00947038"/>
    <w:rsid w:val="0095267B"/>
    <w:rsid w:val="00952B81"/>
    <w:rsid w:val="009536F8"/>
    <w:rsid w:val="00960C74"/>
    <w:rsid w:val="009626B0"/>
    <w:rsid w:val="00963E4A"/>
    <w:rsid w:val="00970B12"/>
    <w:rsid w:val="009734A4"/>
    <w:rsid w:val="00981682"/>
    <w:rsid w:val="00983B39"/>
    <w:rsid w:val="00992A3C"/>
    <w:rsid w:val="00996CC9"/>
    <w:rsid w:val="0099767D"/>
    <w:rsid w:val="009A2567"/>
    <w:rsid w:val="009B1D3B"/>
    <w:rsid w:val="009C282F"/>
    <w:rsid w:val="009F18EF"/>
    <w:rsid w:val="00A07949"/>
    <w:rsid w:val="00A170C9"/>
    <w:rsid w:val="00A23DD0"/>
    <w:rsid w:val="00A27139"/>
    <w:rsid w:val="00A337D2"/>
    <w:rsid w:val="00A339E7"/>
    <w:rsid w:val="00A4349D"/>
    <w:rsid w:val="00A444BC"/>
    <w:rsid w:val="00A45CFF"/>
    <w:rsid w:val="00A47A8B"/>
    <w:rsid w:val="00A6210C"/>
    <w:rsid w:val="00A735B0"/>
    <w:rsid w:val="00A74696"/>
    <w:rsid w:val="00A803F0"/>
    <w:rsid w:val="00A843BC"/>
    <w:rsid w:val="00A9311E"/>
    <w:rsid w:val="00AA2F38"/>
    <w:rsid w:val="00AA5774"/>
    <w:rsid w:val="00AB0BB4"/>
    <w:rsid w:val="00AB4EAE"/>
    <w:rsid w:val="00AB61B2"/>
    <w:rsid w:val="00AD66EC"/>
    <w:rsid w:val="00AE08B9"/>
    <w:rsid w:val="00AE2243"/>
    <w:rsid w:val="00AE27F9"/>
    <w:rsid w:val="00AE3CB8"/>
    <w:rsid w:val="00AE4619"/>
    <w:rsid w:val="00AE78C1"/>
    <w:rsid w:val="00B00FF5"/>
    <w:rsid w:val="00B04DB2"/>
    <w:rsid w:val="00B05052"/>
    <w:rsid w:val="00B0571C"/>
    <w:rsid w:val="00B06C87"/>
    <w:rsid w:val="00B10C27"/>
    <w:rsid w:val="00B16B32"/>
    <w:rsid w:val="00B17D48"/>
    <w:rsid w:val="00B305F3"/>
    <w:rsid w:val="00B36EF1"/>
    <w:rsid w:val="00B47F2C"/>
    <w:rsid w:val="00B51B39"/>
    <w:rsid w:val="00B5281E"/>
    <w:rsid w:val="00B9334E"/>
    <w:rsid w:val="00B94CEC"/>
    <w:rsid w:val="00B959C7"/>
    <w:rsid w:val="00BB4C1E"/>
    <w:rsid w:val="00BC5B71"/>
    <w:rsid w:val="00BC7681"/>
    <w:rsid w:val="00BF16BF"/>
    <w:rsid w:val="00C04847"/>
    <w:rsid w:val="00C12203"/>
    <w:rsid w:val="00C1295C"/>
    <w:rsid w:val="00C14837"/>
    <w:rsid w:val="00C1674A"/>
    <w:rsid w:val="00C16994"/>
    <w:rsid w:val="00C24F5A"/>
    <w:rsid w:val="00C27531"/>
    <w:rsid w:val="00C41AC1"/>
    <w:rsid w:val="00C62B2C"/>
    <w:rsid w:val="00C63CE9"/>
    <w:rsid w:val="00C71795"/>
    <w:rsid w:val="00C84350"/>
    <w:rsid w:val="00C95DEB"/>
    <w:rsid w:val="00CA0AAD"/>
    <w:rsid w:val="00CB1074"/>
    <w:rsid w:val="00CC1007"/>
    <w:rsid w:val="00CC4B79"/>
    <w:rsid w:val="00CD28F6"/>
    <w:rsid w:val="00CE4A80"/>
    <w:rsid w:val="00CE6D88"/>
    <w:rsid w:val="00CE76EB"/>
    <w:rsid w:val="00CF4434"/>
    <w:rsid w:val="00CF4D36"/>
    <w:rsid w:val="00D02700"/>
    <w:rsid w:val="00D25087"/>
    <w:rsid w:val="00D30D37"/>
    <w:rsid w:val="00D322A5"/>
    <w:rsid w:val="00D32B98"/>
    <w:rsid w:val="00D332E2"/>
    <w:rsid w:val="00D3408D"/>
    <w:rsid w:val="00D35F27"/>
    <w:rsid w:val="00D52FCC"/>
    <w:rsid w:val="00D60625"/>
    <w:rsid w:val="00D92C5E"/>
    <w:rsid w:val="00DB045C"/>
    <w:rsid w:val="00DB1E41"/>
    <w:rsid w:val="00DB3548"/>
    <w:rsid w:val="00DB3EA4"/>
    <w:rsid w:val="00DE449C"/>
    <w:rsid w:val="00DE7C38"/>
    <w:rsid w:val="00DF4C1C"/>
    <w:rsid w:val="00DF62ED"/>
    <w:rsid w:val="00E122DC"/>
    <w:rsid w:val="00E241E3"/>
    <w:rsid w:val="00E30025"/>
    <w:rsid w:val="00E474D2"/>
    <w:rsid w:val="00E534A2"/>
    <w:rsid w:val="00E6688A"/>
    <w:rsid w:val="00E817F6"/>
    <w:rsid w:val="00EB042C"/>
    <w:rsid w:val="00EB1042"/>
    <w:rsid w:val="00EB374A"/>
    <w:rsid w:val="00EB3E14"/>
    <w:rsid w:val="00EB51DE"/>
    <w:rsid w:val="00EB5240"/>
    <w:rsid w:val="00EC0B94"/>
    <w:rsid w:val="00EC19C9"/>
    <w:rsid w:val="00EC50C3"/>
    <w:rsid w:val="00ED27B1"/>
    <w:rsid w:val="00EE38DD"/>
    <w:rsid w:val="00EE76F0"/>
    <w:rsid w:val="00EF0BFD"/>
    <w:rsid w:val="00F01226"/>
    <w:rsid w:val="00F046F7"/>
    <w:rsid w:val="00F06C11"/>
    <w:rsid w:val="00F07880"/>
    <w:rsid w:val="00F113AB"/>
    <w:rsid w:val="00F13D64"/>
    <w:rsid w:val="00F3217E"/>
    <w:rsid w:val="00F346AE"/>
    <w:rsid w:val="00F430DE"/>
    <w:rsid w:val="00F441BE"/>
    <w:rsid w:val="00F5776D"/>
    <w:rsid w:val="00F57887"/>
    <w:rsid w:val="00F57A45"/>
    <w:rsid w:val="00F61249"/>
    <w:rsid w:val="00F72688"/>
    <w:rsid w:val="00F8044F"/>
    <w:rsid w:val="00F8116A"/>
    <w:rsid w:val="00F8246B"/>
    <w:rsid w:val="00F908B0"/>
    <w:rsid w:val="00F95601"/>
    <w:rsid w:val="00F9693D"/>
    <w:rsid w:val="00FA04D3"/>
    <w:rsid w:val="00FA196B"/>
    <w:rsid w:val="00FB1527"/>
    <w:rsid w:val="00FB386C"/>
    <w:rsid w:val="00FB7281"/>
    <w:rsid w:val="00FC0FEA"/>
    <w:rsid w:val="00FD31D1"/>
    <w:rsid w:val="00FF2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06E5"/>
  <w15:chartTrackingRefBased/>
  <w15:docId w15:val="{CF3B184B-5C9E-4640-AE83-211AF384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294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996CC9"/>
    <w:pPr>
      <w:ind w:left="720"/>
      <w:contextualSpacing/>
    </w:pPr>
  </w:style>
  <w:style w:type="paragraph" w:styleId="PrformatHTML">
    <w:name w:val="HTML Preformatted"/>
    <w:basedOn w:val="Normal"/>
    <w:link w:val="PrformatHTMLCar"/>
    <w:uiPriority w:val="99"/>
    <w:unhideWhenUsed/>
    <w:rsid w:val="00B9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94CEC"/>
    <w:rPr>
      <w:rFonts w:ascii="Courier New" w:eastAsia="Times New Roman" w:hAnsi="Courier New" w:cs="Courier New"/>
      <w:sz w:val="20"/>
      <w:szCs w:val="20"/>
      <w:lang w:eastAsia="fr-FR"/>
    </w:rPr>
  </w:style>
  <w:style w:type="character" w:customStyle="1" w:styleId="y2iqfc">
    <w:name w:val="y2iqfc"/>
    <w:basedOn w:val="Policepardfaut"/>
    <w:rsid w:val="00B94CEC"/>
  </w:style>
  <w:style w:type="character" w:customStyle="1" w:styleId="contentpasted0">
    <w:name w:val="contentpasted0"/>
    <w:basedOn w:val="Policepardfaut"/>
    <w:rsid w:val="004C32FE"/>
  </w:style>
  <w:style w:type="character" w:customStyle="1" w:styleId="coverCar">
    <w:name w:val="cover Car"/>
    <w:link w:val="cover"/>
    <w:locked/>
    <w:rsid w:val="00777CE9"/>
    <w:rPr>
      <w:rFonts w:ascii="Calibri" w:eastAsia="Calibri" w:hAnsi="Calibri" w:cs="Times New Roman"/>
      <w:color w:val="585756"/>
      <w:sz w:val="32"/>
      <w:lang w:eastAsia="fr-FR"/>
    </w:rPr>
  </w:style>
  <w:style w:type="paragraph" w:customStyle="1" w:styleId="cover">
    <w:name w:val="cover"/>
    <w:basedOn w:val="Normal"/>
    <w:link w:val="coverCar"/>
    <w:qFormat/>
    <w:rsid w:val="00777CE9"/>
    <w:pPr>
      <w:spacing w:after="0" w:line="240" w:lineRule="auto"/>
    </w:pPr>
    <w:rPr>
      <w:rFonts w:ascii="Calibri" w:eastAsia="Calibri" w:hAnsi="Calibri" w:cs="Times New Roman"/>
      <w:color w:val="585756"/>
      <w:sz w:val="32"/>
      <w:lang w:eastAsia="fr-FR"/>
    </w:rPr>
  </w:style>
  <w:style w:type="paragraph" w:styleId="NormalWeb">
    <w:name w:val="Normal (Web)"/>
    <w:basedOn w:val="Normal"/>
    <w:uiPriority w:val="99"/>
    <w:semiHidden/>
    <w:unhideWhenUsed/>
    <w:rsid w:val="00120A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54C24"/>
    <w:rPr>
      <w:color w:val="0000FF"/>
      <w:u w:val="single"/>
    </w:rPr>
  </w:style>
  <w:style w:type="character" w:styleId="Lienhypertextesuivivisit">
    <w:name w:val="FollowedHyperlink"/>
    <w:basedOn w:val="Policepardfaut"/>
    <w:uiPriority w:val="99"/>
    <w:semiHidden/>
    <w:unhideWhenUsed/>
    <w:rsid w:val="00754C24"/>
    <w:rPr>
      <w:color w:val="954F72" w:themeColor="followedHyperlink"/>
      <w:u w:val="single"/>
    </w:rPr>
  </w:style>
  <w:style w:type="paragraph" w:customStyle="1" w:styleId="xmsonormal">
    <w:name w:val="x_msonormal"/>
    <w:basedOn w:val="Normal"/>
    <w:rsid w:val="002A7195"/>
    <w:pPr>
      <w:spacing w:before="160" w:after="0" w:line="252" w:lineRule="auto"/>
      <w:ind w:left="397"/>
    </w:pPr>
    <w:rPr>
      <w:rFonts w:ascii="Calibri Light" w:hAnsi="Calibri Light" w:cs="Calibri Light"/>
      <w:lang w:eastAsia="fr-FR"/>
    </w:rPr>
  </w:style>
  <w:style w:type="paragraph" w:customStyle="1" w:styleId="xmsolistparagraph">
    <w:name w:val="x_msolistparagraph"/>
    <w:basedOn w:val="Normal"/>
    <w:rsid w:val="002A7195"/>
    <w:pPr>
      <w:spacing w:after="0" w:line="240" w:lineRule="auto"/>
      <w:ind w:left="720"/>
    </w:pPr>
    <w:rPr>
      <w:rFonts w:ascii="Calibri" w:hAnsi="Calibri" w:cs="Calibri"/>
      <w:lang w:eastAsia="fr-FR"/>
    </w:rPr>
  </w:style>
  <w:style w:type="character" w:styleId="Mentionnonrsolue">
    <w:name w:val="Unresolved Mention"/>
    <w:basedOn w:val="Policepardfaut"/>
    <w:uiPriority w:val="99"/>
    <w:semiHidden/>
    <w:unhideWhenUsed/>
    <w:rsid w:val="00A73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595">
      <w:bodyDiv w:val="1"/>
      <w:marLeft w:val="0"/>
      <w:marRight w:val="0"/>
      <w:marTop w:val="0"/>
      <w:marBottom w:val="0"/>
      <w:divBdr>
        <w:top w:val="none" w:sz="0" w:space="0" w:color="auto"/>
        <w:left w:val="none" w:sz="0" w:space="0" w:color="auto"/>
        <w:bottom w:val="none" w:sz="0" w:space="0" w:color="auto"/>
        <w:right w:val="none" w:sz="0" w:space="0" w:color="auto"/>
      </w:divBdr>
    </w:div>
    <w:div w:id="78256962">
      <w:bodyDiv w:val="1"/>
      <w:marLeft w:val="0"/>
      <w:marRight w:val="0"/>
      <w:marTop w:val="0"/>
      <w:marBottom w:val="0"/>
      <w:divBdr>
        <w:top w:val="none" w:sz="0" w:space="0" w:color="auto"/>
        <w:left w:val="none" w:sz="0" w:space="0" w:color="auto"/>
        <w:bottom w:val="none" w:sz="0" w:space="0" w:color="auto"/>
        <w:right w:val="none" w:sz="0" w:space="0" w:color="auto"/>
      </w:divBdr>
    </w:div>
    <w:div w:id="171534042">
      <w:bodyDiv w:val="1"/>
      <w:marLeft w:val="0"/>
      <w:marRight w:val="0"/>
      <w:marTop w:val="0"/>
      <w:marBottom w:val="0"/>
      <w:divBdr>
        <w:top w:val="none" w:sz="0" w:space="0" w:color="auto"/>
        <w:left w:val="none" w:sz="0" w:space="0" w:color="auto"/>
        <w:bottom w:val="none" w:sz="0" w:space="0" w:color="auto"/>
        <w:right w:val="none" w:sz="0" w:space="0" w:color="auto"/>
      </w:divBdr>
    </w:div>
    <w:div w:id="312683184">
      <w:bodyDiv w:val="1"/>
      <w:marLeft w:val="0"/>
      <w:marRight w:val="0"/>
      <w:marTop w:val="0"/>
      <w:marBottom w:val="0"/>
      <w:divBdr>
        <w:top w:val="none" w:sz="0" w:space="0" w:color="auto"/>
        <w:left w:val="none" w:sz="0" w:space="0" w:color="auto"/>
        <w:bottom w:val="none" w:sz="0" w:space="0" w:color="auto"/>
        <w:right w:val="none" w:sz="0" w:space="0" w:color="auto"/>
      </w:divBdr>
    </w:div>
    <w:div w:id="395907065">
      <w:bodyDiv w:val="1"/>
      <w:marLeft w:val="0"/>
      <w:marRight w:val="0"/>
      <w:marTop w:val="0"/>
      <w:marBottom w:val="0"/>
      <w:divBdr>
        <w:top w:val="none" w:sz="0" w:space="0" w:color="auto"/>
        <w:left w:val="none" w:sz="0" w:space="0" w:color="auto"/>
        <w:bottom w:val="none" w:sz="0" w:space="0" w:color="auto"/>
        <w:right w:val="none" w:sz="0" w:space="0" w:color="auto"/>
      </w:divBdr>
    </w:div>
    <w:div w:id="423191765">
      <w:bodyDiv w:val="1"/>
      <w:marLeft w:val="0"/>
      <w:marRight w:val="0"/>
      <w:marTop w:val="0"/>
      <w:marBottom w:val="0"/>
      <w:divBdr>
        <w:top w:val="none" w:sz="0" w:space="0" w:color="auto"/>
        <w:left w:val="none" w:sz="0" w:space="0" w:color="auto"/>
        <w:bottom w:val="none" w:sz="0" w:space="0" w:color="auto"/>
        <w:right w:val="none" w:sz="0" w:space="0" w:color="auto"/>
      </w:divBdr>
    </w:div>
    <w:div w:id="607541435">
      <w:bodyDiv w:val="1"/>
      <w:marLeft w:val="0"/>
      <w:marRight w:val="0"/>
      <w:marTop w:val="0"/>
      <w:marBottom w:val="0"/>
      <w:divBdr>
        <w:top w:val="none" w:sz="0" w:space="0" w:color="auto"/>
        <w:left w:val="none" w:sz="0" w:space="0" w:color="auto"/>
        <w:bottom w:val="none" w:sz="0" w:space="0" w:color="auto"/>
        <w:right w:val="none" w:sz="0" w:space="0" w:color="auto"/>
      </w:divBdr>
    </w:div>
    <w:div w:id="632905513">
      <w:bodyDiv w:val="1"/>
      <w:marLeft w:val="0"/>
      <w:marRight w:val="0"/>
      <w:marTop w:val="0"/>
      <w:marBottom w:val="0"/>
      <w:divBdr>
        <w:top w:val="none" w:sz="0" w:space="0" w:color="auto"/>
        <w:left w:val="none" w:sz="0" w:space="0" w:color="auto"/>
        <w:bottom w:val="none" w:sz="0" w:space="0" w:color="auto"/>
        <w:right w:val="none" w:sz="0" w:space="0" w:color="auto"/>
      </w:divBdr>
    </w:div>
    <w:div w:id="849174345">
      <w:bodyDiv w:val="1"/>
      <w:marLeft w:val="0"/>
      <w:marRight w:val="0"/>
      <w:marTop w:val="0"/>
      <w:marBottom w:val="0"/>
      <w:divBdr>
        <w:top w:val="none" w:sz="0" w:space="0" w:color="auto"/>
        <w:left w:val="none" w:sz="0" w:space="0" w:color="auto"/>
        <w:bottom w:val="none" w:sz="0" w:space="0" w:color="auto"/>
        <w:right w:val="none" w:sz="0" w:space="0" w:color="auto"/>
      </w:divBdr>
    </w:div>
    <w:div w:id="982351553">
      <w:bodyDiv w:val="1"/>
      <w:marLeft w:val="0"/>
      <w:marRight w:val="0"/>
      <w:marTop w:val="0"/>
      <w:marBottom w:val="0"/>
      <w:divBdr>
        <w:top w:val="none" w:sz="0" w:space="0" w:color="auto"/>
        <w:left w:val="none" w:sz="0" w:space="0" w:color="auto"/>
        <w:bottom w:val="none" w:sz="0" w:space="0" w:color="auto"/>
        <w:right w:val="none" w:sz="0" w:space="0" w:color="auto"/>
      </w:divBdr>
    </w:div>
    <w:div w:id="1072047010">
      <w:bodyDiv w:val="1"/>
      <w:marLeft w:val="0"/>
      <w:marRight w:val="0"/>
      <w:marTop w:val="0"/>
      <w:marBottom w:val="0"/>
      <w:divBdr>
        <w:top w:val="none" w:sz="0" w:space="0" w:color="auto"/>
        <w:left w:val="none" w:sz="0" w:space="0" w:color="auto"/>
        <w:bottom w:val="none" w:sz="0" w:space="0" w:color="auto"/>
        <w:right w:val="none" w:sz="0" w:space="0" w:color="auto"/>
      </w:divBdr>
    </w:div>
    <w:div w:id="1439176390">
      <w:bodyDiv w:val="1"/>
      <w:marLeft w:val="0"/>
      <w:marRight w:val="0"/>
      <w:marTop w:val="0"/>
      <w:marBottom w:val="0"/>
      <w:divBdr>
        <w:top w:val="none" w:sz="0" w:space="0" w:color="auto"/>
        <w:left w:val="none" w:sz="0" w:space="0" w:color="auto"/>
        <w:bottom w:val="none" w:sz="0" w:space="0" w:color="auto"/>
        <w:right w:val="none" w:sz="0" w:space="0" w:color="auto"/>
      </w:divBdr>
    </w:div>
    <w:div w:id="1484732987">
      <w:bodyDiv w:val="1"/>
      <w:marLeft w:val="0"/>
      <w:marRight w:val="0"/>
      <w:marTop w:val="0"/>
      <w:marBottom w:val="0"/>
      <w:divBdr>
        <w:top w:val="none" w:sz="0" w:space="0" w:color="auto"/>
        <w:left w:val="none" w:sz="0" w:space="0" w:color="auto"/>
        <w:bottom w:val="none" w:sz="0" w:space="0" w:color="auto"/>
        <w:right w:val="none" w:sz="0" w:space="0" w:color="auto"/>
      </w:divBdr>
    </w:div>
    <w:div w:id="1664509315">
      <w:bodyDiv w:val="1"/>
      <w:marLeft w:val="0"/>
      <w:marRight w:val="0"/>
      <w:marTop w:val="0"/>
      <w:marBottom w:val="0"/>
      <w:divBdr>
        <w:top w:val="none" w:sz="0" w:space="0" w:color="auto"/>
        <w:left w:val="none" w:sz="0" w:space="0" w:color="auto"/>
        <w:bottom w:val="none" w:sz="0" w:space="0" w:color="auto"/>
        <w:right w:val="none" w:sz="0" w:space="0" w:color="auto"/>
      </w:divBdr>
    </w:div>
    <w:div w:id="1868524102">
      <w:bodyDiv w:val="1"/>
      <w:marLeft w:val="0"/>
      <w:marRight w:val="0"/>
      <w:marTop w:val="0"/>
      <w:marBottom w:val="0"/>
      <w:divBdr>
        <w:top w:val="none" w:sz="0" w:space="0" w:color="auto"/>
        <w:left w:val="none" w:sz="0" w:space="0" w:color="auto"/>
        <w:bottom w:val="none" w:sz="0" w:space="0" w:color="auto"/>
        <w:right w:val="none" w:sz="0" w:space="0" w:color="auto"/>
      </w:divBdr>
    </w:div>
    <w:div w:id="1976637307">
      <w:bodyDiv w:val="1"/>
      <w:marLeft w:val="0"/>
      <w:marRight w:val="0"/>
      <w:marTop w:val="0"/>
      <w:marBottom w:val="0"/>
      <w:divBdr>
        <w:top w:val="none" w:sz="0" w:space="0" w:color="auto"/>
        <w:left w:val="none" w:sz="0" w:space="0" w:color="auto"/>
        <w:bottom w:val="none" w:sz="0" w:space="0" w:color="auto"/>
        <w:right w:val="none" w:sz="0" w:space="0" w:color="auto"/>
      </w:divBdr>
    </w:div>
    <w:div w:id="2010064214">
      <w:bodyDiv w:val="1"/>
      <w:marLeft w:val="0"/>
      <w:marRight w:val="0"/>
      <w:marTop w:val="0"/>
      <w:marBottom w:val="0"/>
      <w:divBdr>
        <w:top w:val="none" w:sz="0" w:space="0" w:color="auto"/>
        <w:left w:val="none" w:sz="0" w:space="0" w:color="auto"/>
        <w:bottom w:val="none" w:sz="0" w:space="0" w:color="auto"/>
        <w:right w:val="none" w:sz="0" w:space="0" w:color="auto"/>
      </w:divBdr>
    </w:div>
    <w:div w:id="20128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ac/articles/5201" TargetMode="External"/><Relationship Id="rId13" Type="http://schemas.openxmlformats.org/officeDocument/2006/relationships/hyperlink" Target="https://lms.edcloud.fr/labis/" TargetMode="External"/><Relationship Id="rId3" Type="http://schemas.openxmlformats.org/officeDocument/2006/relationships/settings" Target="settings.xml"/><Relationship Id="rId7" Type="http://schemas.openxmlformats.org/officeDocument/2006/relationships/hyperlink" Target="https://www.youtube.com/watch?v=v39sqq1ChVA" TargetMode="External"/><Relationship Id="rId12" Type="http://schemas.openxmlformats.org/officeDocument/2006/relationships/hyperlink" Target="https://learning.action-educ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duscac.edbox.fr/moodle/" TargetMode="External"/><Relationship Id="rId5" Type="http://schemas.openxmlformats.org/officeDocument/2006/relationships/hyperlink" Target="https://solidaritelaique.us11.list-manage.com/track/click?u=e26d414f4ed3db84c2374100c&amp;id=3afe3c8522&amp;e=40174d7df3" TargetMode="External"/><Relationship Id="rId15" Type="http://schemas.openxmlformats.org/officeDocument/2006/relationships/theme" Target="theme/theme1.xml"/><Relationship Id="rId10" Type="http://schemas.openxmlformats.org/officeDocument/2006/relationships/hyperlink" Target="http://educmad.edbox.fr/educmad/" TargetMode="External"/><Relationship Id="rId4" Type="http://schemas.openxmlformats.org/officeDocument/2006/relationships/webSettings" Target="webSettings.xml"/><Relationship Id="rId9" Type="http://schemas.openxmlformats.org/officeDocument/2006/relationships/hyperlink" Target="https://lms.edcloud.fr/sandratr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2359</Words>
  <Characters>12979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Auray Aun</dc:creator>
  <cp:keywords/>
  <dc:description/>
  <cp:lastModifiedBy>Monique JARNOUX</cp:lastModifiedBy>
  <cp:revision>3</cp:revision>
  <dcterms:created xsi:type="dcterms:W3CDTF">2023-02-13T09:15:00Z</dcterms:created>
  <dcterms:modified xsi:type="dcterms:W3CDTF">2023-02-13T09:22:00Z</dcterms:modified>
</cp:coreProperties>
</file>